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48" w:rsidRPr="00632FEB" w:rsidRDefault="00926C48" w:rsidP="00926C48">
      <w:pPr>
        <w:jc w:val="center"/>
        <w:rPr>
          <w:b/>
          <w:sz w:val="28"/>
          <w:szCs w:val="28"/>
          <w:lang w:val="fr-FR"/>
        </w:rPr>
      </w:pPr>
      <w:r w:rsidRPr="00632FEB">
        <w:rPr>
          <w:b/>
          <w:bCs/>
          <w:sz w:val="28"/>
          <w:szCs w:val="28"/>
          <w:lang w:val="fr-FR"/>
        </w:rPr>
        <w:t xml:space="preserve">INVENTAIRE DE L’AVIFAUNE DE </w:t>
      </w:r>
      <w:smartTag w:uri="urn:schemas-microsoft-com:office:smarttags" w:element="PersonName">
        <w:smartTagPr>
          <w:attr w:name="ProductID" w:val="LA ZONE HUMIDE"/>
        </w:smartTagPr>
        <w:r w:rsidRPr="00632FEB">
          <w:rPr>
            <w:b/>
            <w:bCs/>
            <w:sz w:val="28"/>
            <w:szCs w:val="28"/>
            <w:lang w:val="fr-FR"/>
          </w:rPr>
          <w:t>LA ZONE HUMIDE</w:t>
        </w:r>
      </w:smartTag>
      <w:r w:rsidRPr="00632FEB">
        <w:rPr>
          <w:b/>
          <w:bCs/>
          <w:sz w:val="28"/>
          <w:szCs w:val="28"/>
          <w:lang w:val="fr-FR"/>
        </w:rPr>
        <w:t xml:space="preserve"> DE SBIKHA DANS </w:t>
      </w:r>
      <w:smartTag w:uri="urn:schemas-microsoft-com:office:smarttags" w:element="PersonName">
        <w:smartTagPr>
          <w:attr w:name="ProductID" w:val="LA REGION SEMI-ARIDE"/>
        </w:smartTagPr>
        <w:smartTag w:uri="urn:schemas-microsoft-com:office:smarttags" w:element="PersonName">
          <w:smartTagPr>
            <w:attr w:name="ProductID" w:val="LA REGION"/>
          </w:smartTagPr>
          <w:r w:rsidRPr="00632FEB">
            <w:rPr>
              <w:b/>
              <w:bCs/>
              <w:sz w:val="28"/>
              <w:szCs w:val="28"/>
              <w:lang w:val="fr-FR"/>
            </w:rPr>
            <w:t>LA REGION</w:t>
          </w:r>
        </w:smartTag>
        <w:r w:rsidRPr="00632FEB">
          <w:rPr>
            <w:b/>
            <w:bCs/>
            <w:sz w:val="28"/>
            <w:szCs w:val="28"/>
            <w:lang w:val="fr-FR"/>
          </w:rPr>
          <w:t xml:space="preserve"> </w:t>
        </w:r>
        <w:r w:rsidR="007A2166" w:rsidRPr="00632FEB">
          <w:rPr>
            <w:b/>
            <w:bCs/>
            <w:sz w:val="28"/>
            <w:szCs w:val="28"/>
            <w:lang w:val="fr-FR"/>
          </w:rPr>
          <w:t>SEMI-</w:t>
        </w:r>
        <w:r w:rsidRPr="00632FEB">
          <w:rPr>
            <w:b/>
            <w:bCs/>
            <w:sz w:val="28"/>
            <w:szCs w:val="28"/>
            <w:lang w:val="fr-FR"/>
          </w:rPr>
          <w:t>ARIDE</w:t>
        </w:r>
      </w:smartTag>
      <w:r w:rsidRPr="00632FEB">
        <w:rPr>
          <w:b/>
          <w:bCs/>
          <w:sz w:val="28"/>
          <w:szCs w:val="28"/>
          <w:lang w:val="fr-FR"/>
        </w:rPr>
        <w:t xml:space="preserve"> DE KHENCHELA</w:t>
      </w:r>
    </w:p>
    <w:p w:rsidR="00926C48" w:rsidRPr="00632FEB" w:rsidRDefault="00926C48" w:rsidP="00926C48">
      <w:pPr>
        <w:jc w:val="center"/>
        <w:rPr>
          <w:bCs/>
          <w:sz w:val="22"/>
          <w:szCs w:val="22"/>
          <w:lang w:val="fr-FR"/>
        </w:rPr>
      </w:pPr>
    </w:p>
    <w:p w:rsidR="00926C48" w:rsidRPr="00632FEB" w:rsidRDefault="00926C48" w:rsidP="00926C48">
      <w:pPr>
        <w:jc w:val="center"/>
        <w:rPr>
          <w:bCs/>
          <w:sz w:val="22"/>
          <w:szCs w:val="22"/>
          <w:lang w:val="fr-FR"/>
        </w:rPr>
      </w:pPr>
    </w:p>
    <w:p w:rsidR="00926C48" w:rsidRPr="00632FEB" w:rsidRDefault="005C7CF0" w:rsidP="005C7CF0">
      <w:pPr>
        <w:jc w:val="center"/>
        <w:rPr>
          <w:sz w:val="22"/>
          <w:szCs w:val="22"/>
          <w:lang w:val="fr-FR"/>
        </w:rPr>
      </w:pPr>
      <w:r w:rsidRPr="00632FEB">
        <w:rPr>
          <w:sz w:val="22"/>
          <w:szCs w:val="22"/>
          <w:lang w:val="fr-FR"/>
        </w:rPr>
        <w:t xml:space="preserve">Abdelhamid </w:t>
      </w:r>
      <w:r w:rsidR="00926C48" w:rsidRPr="00632FEB">
        <w:rPr>
          <w:sz w:val="22"/>
          <w:szCs w:val="22"/>
          <w:lang w:val="fr-FR"/>
        </w:rPr>
        <w:t xml:space="preserve">KHABTANE </w:t>
      </w:r>
      <w:r w:rsidR="00926C48" w:rsidRPr="00632FEB">
        <w:rPr>
          <w:position w:val="8"/>
          <w:sz w:val="22"/>
          <w:szCs w:val="22"/>
          <w:vertAlign w:val="superscript"/>
          <w:lang w:val="fr-FR"/>
        </w:rPr>
        <w:t>1</w:t>
      </w:r>
      <w:r w:rsidR="00632FEB" w:rsidRPr="00632FEB">
        <w:rPr>
          <w:position w:val="8"/>
          <w:sz w:val="22"/>
          <w:szCs w:val="22"/>
          <w:vertAlign w:val="superscript"/>
          <w:lang w:val="fr-FR"/>
        </w:rPr>
        <w:t>,</w:t>
      </w:r>
      <w:r w:rsidR="00632FEB" w:rsidRPr="00632FEB">
        <w:rPr>
          <w:position w:val="8"/>
          <w:sz w:val="22"/>
          <w:szCs w:val="22"/>
          <w:lang w:val="fr-FR"/>
        </w:rPr>
        <w:t>*</w:t>
      </w:r>
      <w:r w:rsidR="00926C48" w:rsidRPr="00632FEB">
        <w:rPr>
          <w:sz w:val="22"/>
          <w:szCs w:val="22"/>
          <w:lang w:val="fr-FR"/>
        </w:rPr>
        <w:t xml:space="preserve">, </w:t>
      </w:r>
      <w:r w:rsidRPr="00632FEB">
        <w:rPr>
          <w:sz w:val="22"/>
          <w:szCs w:val="22"/>
          <w:lang w:val="fr-FR"/>
        </w:rPr>
        <w:t xml:space="preserve">Chabane </w:t>
      </w:r>
      <w:r w:rsidR="00926C48" w:rsidRPr="00632FEB">
        <w:rPr>
          <w:sz w:val="22"/>
          <w:szCs w:val="22"/>
          <w:lang w:val="fr-FR"/>
        </w:rPr>
        <w:t xml:space="preserve">RAHMOUNE </w:t>
      </w:r>
      <w:r w:rsidR="00926C48" w:rsidRPr="00632FEB">
        <w:rPr>
          <w:position w:val="8"/>
          <w:sz w:val="22"/>
          <w:szCs w:val="22"/>
          <w:vertAlign w:val="superscript"/>
          <w:lang w:val="fr-FR"/>
        </w:rPr>
        <w:t>1</w:t>
      </w:r>
      <w:r w:rsidR="00926C48" w:rsidRPr="00632FEB">
        <w:rPr>
          <w:sz w:val="22"/>
          <w:szCs w:val="22"/>
          <w:lang w:val="fr-FR"/>
        </w:rPr>
        <w:t xml:space="preserve"> </w:t>
      </w:r>
      <w:r w:rsidRPr="00632FEB">
        <w:rPr>
          <w:sz w:val="22"/>
          <w:szCs w:val="22"/>
          <w:lang w:val="fr-FR"/>
        </w:rPr>
        <w:t>&amp;</w:t>
      </w:r>
      <w:r w:rsidR="00926C48" w:rsidRPr="00632FEB">
        <w:rPr>
          <w:sz w:val="22"/>
          <w:szCs w:val="22"/>
          <w:lang w:val="fr-FR"/>
        </w:rPr>
        <w:t xml:space="preserve"> </w:t>
      </w:r>
      <w:r w:rsidRPr="00632FEB">
        <w:rPr>
          <w:sz w:val="22"/>
          <w:szCs w:val="22"/>
          <w:lang w:val="fr-FR"/>
        </w:rPr>
        <w:t xml:space="preserve">Elalouani </w:t>
      </w:r>
      <w:r w:rsidR="00926C48" w:rsidRPr="00632FEB">
        <w:rPr>
          <w:sz w:val="22"/>
          <w:szCs w:val="22"/>
          <w:lang w:val="fr-FR"/>
        </w:rPr>
        <w:t xml:space="preserve">GHDIR </w:t>
      </w:r>
      <w:r w:rsidR="00926C48" w:rsidRPr="00632FEB">
        <w:rPr>
          <w:position w:val="8"/>
          <w:sz w:val="22"/>
          <w:szCs w:val="22"/>
          <w:vertAlign w:val="superscript"/>
          <w:lang w:val="fr-FR"/>
        </w:rPr>
        <w:t>2</w:t>
      </w:r>
    </w:p>
    <w:p w:rsidR="00926C48" w:rsidRPr="00632FEB" w:rsidRDefault="00926C48" w:rsidP="00632FEB">
      <w:pPr>
        <w:jc w:val="center"/>
        <w:rPr>
          <w:i/>
          <w:iCs/>
          <w:sz w:val="20"/>
          <w:szCs w:val="20"/>
          <w:lang w:val="fr-FR"/>
        </w:rPr>
      </w:pPr>
      <w:r w:rsidRPr="00632FEB">
        <w:rPr>
          <w:sz w:val="20"/>
          <w:szCs w:val="20"/>
          <w:vertAlign w:val="superscript"/>
          <w:lang w:val="fr-FR"/>
        </w:rPr>
        <w:t>1</w:t>
      </w:r>
      <w:r w:rsidR="00632FEB" w:rsidRPr="00632FEB">
        <w:rPr>
          <w:i/>
          <w:iCs/>
          <w:sz w:val="20"/>
          <w:szCs w:val="20"/>
          <w:lang w:val="fr-FR"/>
        </w:rPr>
        <w:t xml:space="preserve"> </w:t>
      </w:r>
      <w:r w:rsidRPr="00632FEB">
        <w:rPr>
          <w:i/>
          <w:iCs/>
          <w:sz w:val="20"/>
          <w:szCs w:val="20"/>
          <w:lang w:val="fr-FR"/>
        </w:rPr>
        <w:t xml:space="preserve"> Université Mentouri Constantin</w:t>
      </w:r>
      <w:r w:rsidR="00B15C07">
        <w:rPr>
          <w:i/>
          <w:iCs/>
          <w:sz w:val="20"/>
          <w:szCs w:val="20"/>
          <w:lang w:val="fr-FR"/>
        </w:rPr>
        <w:t>e</w:t>
      </w:r>
      <w:r w:rsidRPr="00632FEB">
        <w:rPr>
          <w:i/>
          <w:iCs/>
          <w:sz w:val="20"/>
          <w:szCs w:val="20"/>
          <w:lang w:val="fr-FR"/>
        </w:rPr>
        <w:t>, Faculté des sciences de la nature et de la vie. Département de biologie écologie, Laboratoire d’écophysiologie végétale. Route de Ain El Bey Constantine 25000 Algérie.</w:t>
      </w:r>
    </w:p>
    <w:p w:rsidR="00926C48" w:rsidRPr="00632FEB" w:rsidRDefault="00926C48" w:rsidP="00632FEB">
      <w:pPr>
        <w:jc w:val="center"/>
        <w:rPr>
          <w:bCs/>
          <w:i/>
          <w:iCs/>
          <w:sz w:val="20"/>
          <w:szCs w:val="20"/>
          <w:lang w:val="fr-FR"/>
        </w:rPr>
      </w:pPr>
      <w:r w:rsidRPr="00632FEB">
        <w:rPr>
          <w:sz w:val="20"/>
          <w:szCs w:val="20"/>
          <w:vertAlign w:val="superscript"/>
          <w:lang w:val="fr-FR"/>
        </w:rPr>
        <w:t>2</w:t>
      </w:r>
      <w:r w:rsidR="00632FEB" w:rsidRPr="00632FEB">
        <w:rPr>
          <w:sz w:val="20"/>
          <w:szCs w:val="20"/>
          <w:vertAlign w:val="superscript"/>
          <w:lang w:val="fr-FR"/>
        </w:rPr>
        <w:t xml:space="preserve"> </w:t>
      </w:r>
      <w:r w:rsidRPr="00632FEB">
        <w:rPr>
          <w:i/>
          <w:iCs/>
          <w:sz w:val="20"/>
          <w:szCs w:val="20"/>
          <w:lang w:val="fr-FR"/>
        </w:rPr>
        <w:t xml:space="preserve"> District des </w:t>
      </w:r>
      <w:r w:rsidR="00A74072" w:rsidRPr="00632FEB">
        <w:rPr>
          <w:i/>
          <w:iCs/>
          <w:sz w:val="20"/>
          <w:szCs w:val="20"/>
          <w:lang w:val="fr-FR"/>
        </w:rPr>
        <w:t>forêts</w:t>
      </w:r>
      <w:r w:rsidRPr="00632FEB">
        <w:rPr>
          <w:i/>
          <w:iCs/>
          <w:sz w:val="20"/>
          <w:szCs w:val="20"/>
          <w:lang w:val="fr-FR"/>
        </w:rPr>
        <w:t xml:space="preserve">, </w:t>
      </w:r>
      <w:r w:rsidR="00A74072" w:rsidRPr="00632FEB">
        <w:rPr>
          <w:i/>
          <w:iCs/>
          <w:sz w:val="20"/>
          <w:szCs w:val="20"/>
          <w:lang w:val="fr-FR"/>
        </w:rPr>
        <w:t>Commune d’</w:t>
      </w:r>
      <w:r w:rsidRPr="00632FEB">
        <w:rPr>
          <w:i/>
          <w:iCs/>
          <w:sz w:val="20"/>
          <w:szCs w:val="20"/>
          <w:lang w:val="fr-FR"/>
        </w:rPr>
        <w:t>El Mahme</w:t>
      </w:r>
      <w:r w:rsidR="00DE4347" w:rsidRPr="00632FEB">
        <w:rPr>
          <w:i/>
          <w:iCs/>
          <w:sz w:val="20"/>
          <w:szCs w:val="20"/>
          <w:lang w:val="fr-FR"/>
        </w:rPr>
        <w:t>l</w:t>
      </w:r>
      <w:r w:rsidR="00A74072" w:rsidRPr="00632FEB">
        <w:rPr>
          <w:i/>
          <w:iCs/>
          <w:sz w:val="20"/>
          <w:szCs w:val="20"/>
          <w:lang w:val="fr-FR"/>
        </w:rPr>
        <w:t>,</w:t>
      </w:r>
      <w:r w:rsidRPr="00632FEB">
        <w:rPr>
          <w:i/>
          <w:iCs/>
          <w:sz w:val="20"/>
          <w:szCs w:val="20"/>
          <w:lang w:val="fr-FR"/>
        </w:rPr>
        <w:t xml:space="preserve"> Conservation des for</w:t>
      </w:r>
      <w:r w:rsidR="00A74072" w:rsidRPr="00632FEB">
        <w:rPr>
          <w:i/>
          <w:iCs/>
          <w:sz w:val="20"/>
          <w:szCs w:val="20"/>
          <w:lang w:val="fr-FR"/>
        </w:rPr>
        <w:t>ê</w:t>
      </w:r>
      <w:r w:rsidRPr="00632FEB">
        <w:rPr>
          <w:i/>
          <w:iCs/>
          <w:sz w:val="20"/>
          <w:szCs w:val="20"/>
          <w:lang w:val="fr-FR"/>
        </w:rPr>
        <w:t xml:space="preserve">ts de </w:t>
      </w:r>
      <w:smartTag w:uri="urn:schemas-microsoft-com:office:smarttags" w:element="PersonName">
        <w:smartTagPr>
          <w:attr w:name="ProductID" w:val="la Wilaya"/>
        </w:smartTagPr>
        <w:r w:rsidRPr="00632FEB">
          <w:rPr>
            <w:i/>
            <w:iCs/>
            <w:sz w:val="20"/>
            <w:szCs w:val="20"/>
            <w:lang w:val="fr-FR"/>
          </w:rPr>
          <w:t>la Wilaya</w:t>
        </w:r>
      </w:smartTag>
      <w:r w:rsidRPr="00632FEB">
        <w:rPr>
          <w:i/>
          <w:iCs/>
          <w:sz w:val="20"/>
          <w:szCs w:val="20"/>
          <w:lang w:val="fr-FR"/>
        </w:rPr>
        <w:t xml:space="preserve"> de Khenchela</w:t>
      </w:r>
      <w:r w:rsidR="005C7CF0" w:rsidRPr="00632FEB">
        <w:rPr>
          <w:i/>
          <w:iCs/>
          <w:sz w:val="20"/>
          <w:szCs w:val="20"/>
          <w:lang w:val="fr-FR"/>
        </w:rPr>
        <w:t>.</w:t>
      </w:r>
      <w:r w:rsidR="00A74072" w:rsidRPr="00632FEB">
        <w:rPr>
          <w:i/>
          <w:iCs/>
          <w:sz w:val="20"/>
          <w:szCs w:val="20"/>
          <w:lang w:val="fr-FR"/>
        </w:rPr>
        <w:t xml:space="preserve"> Algérie.</w:t>
      </w:r>
    </w:p>
    <w:p w:rsidR="00926C48" w:rsidRPr="00632FEB" w:rsidRDefault="00632FEB" w:rsidP="00A74072">
      <w:pPr>
        <w:jc w:val="center"/>
        <w:rPr>
          <w:sz w:val="20"/>
          <w:szCs w:val="20"/>
          <w:lang w:val="fr-FR"/>
        </w:rPr>
      </w:pPr>
      <w:r w:rsidRPr="00632FEB">
        <w:rPr>
          <w:sz w:val="20"/>
          <w:szCs w:val="20"/>
          <w:lang w:val="fr-FR"/>
        </w:rPr>
        <w:t xml:space="preserve">* </w:t>
      </w:r>
      <w:r w:rsidR="00926C48" w:rsidRPr="00632FEB">
        <w:rPr>
          <w:sz w:val="20"/>
          <w:szCs w:val="20"/>
          <w:lang w:val="fr-FR"/>
        </w:rPr>
        <w:t>E</w:t>
      </w:r>
      <w:r w:rsidR="00A74072" w:rsidRPr="00632FEB">
        <w:rPr>
          <w:sz w:val="20"/>
          <w:szCs w:val="20"/>
          <w:lang w:val="fr-FR"/>
        </w:rPr>
        <w:t>-</w:t>
      </w:r>
      <w:r w:rsidR="00926C48" w:rsidRPr="00632FEB">
        <w:rPr>
          <w:sz w:val="20"/>
          <w:szCs w:val="20"/>
          <w:lang w:val="fr-FR"/>
        </w:rPr>
        <w:t xml:space="preserve">mail : </w:t>
      </w:r>
      <w:hyperlink r:id="rId7" w:history="1">
        <w:r w:rsidR="00926C48" w:rsidRPr="00632FEB">
          <w:rPr>
            <w:rStyle w:val="Lienhypertexte"/>
            <w:color w:val="auto"/>
            <w:sz w:val="20"/>
            <w:szCs w:val="20"/>
            <w:u w:val="none"/>
          </w:rPr>
          <w:t>hamid1712@yahoo.fr</w:t>
        </w:r>
      </w:hyperlink>
    </w:p>
    <w:p w:rsidR="00926C48" w:rsidRPr="00632FEB" w:rsidRDefault="00926C48" w:rsidP="00926C48">
      <w:pPr>
        <w:jc w:val="center"/>
        <w:rPr>
          <w:bCs/>
          <w:sz w:val="18"/>
          <w:szCs w:val="18"/>
          <w:lang w:val="fr-FR"/>
        </w:rPr>
      </w:pPr>
    </w:p>
    <w:p w:rsidR="00926C48" w:rsidRPr="00632FEB" w:rsidRDefault="00926C48" w:rsidP="00926C48">
      <w:pPr>
        <w:jc w:val="center"/>
        <w:rPr>
          <w:bCs/>
          <w:sz w:val="20"/>
          <w:szCs w:val="20"/>
          <w:lang w:val="fr-FR"/>
        </w:rPr>
      </w:pPr>
    </w:p>
    <w:p w:rsidR="00926C48" w:rsidRDefault="00926C48" w:rsidP="00926C48">
      <w:pPr>
        <w:bidi/>
        <w:jc w:val="both"/>
        <w:rPr>
          <w:b/>
          <w:bCs/>
          <w:sz w:val="20"/>
          <w:szCs w:val="20"/>
          <w:lang w:val="fr-FR" w:bidi="ar-DZ"/>
        </w:rPr>
      </w:pPr>
    </w:p>
    <w:p w:rsidR="0019702F" w:rsidRPr="0019702F" w:rsidRDefault="0019702F" w:rsidP="0019702F">
      <w:pPr>
        <w:bidi/>
        <w:jc w:val="both"/>
        <w:rPr>
          <w:sz w:val="20"/>
          <w:szCs w:val="20"/>
          <w:lang w:val="fr-FR" w:bidi="ar-DZ"/>
        </w:rPr>
      </w:pPr>
    </w:p>
    <w:p w:rsidR="00926C48" w:rsidRPr="00632FEB" w:rsidRDefault="00926C48" w:rsidP="00507E69">
      <w:pPr>
        <w:jc w:val="both"/>
        <w:rPr>
          <w:sz w:val="20"/>
          <w:szCs w:val="20"/>
          <w:rtl/>
          <w:lang w:val="fr-FR"/>
        </w:rPr>
      </w:pPr>
      <w:r w:rsidRPr="00632FEB">
        <w:rPr>
          <w:b/>
          <w:sz w:val="20"/>
          <w:szCs w:val="20"/>
          <w:lang w:val="fr-FR"/>
        </w:rPr>
        <w:t xml:space="preserve">RÉSUMÉ : </w:t>
      </w:r>
      <w:r w:rsidRPr="00632FEB">
        <w:rPr>
          <w:sz w:val="20"/>
          <w:szCs w:val="20"/>
          <w:lang w:val="fr-FR"/>
        </w:rPr>
        <w:t>La région de Sbikha est le seul endroit humide dans la wilaya de khenchela, située dans la partie steppique sud de la wilaya. La zone humide de Sbikha constitue un écosystème essentiel pour la biodiversité. En effet, c’est un lieu d’hivernage de l’avifaune et une aire de stationnement pour de nombreux oiseaux migrateurs.</w:t>
      </w:r>
      <w:r w:rsidR="00507E69" w:rsidRPr="00632FEB">
        <w:rPr>
          <w:sz w:val="20"/>
          <w:szCs w:val="20"/>
          <w:lang w:val="fr-FR"/>
        </w:rPr>
        <w:t xml:space="preserve">  </w:t>
      </w:r>
      <w:r w:rsidRPr="00632FEB">
        <w:rPr>
          <w:sz w:val="20"/>
          <w:szCs w:val="20"/>
          <w:lang w:val="fr-FR"/>
        </w:rPr>
        <w:t>Malgré ses qualités, cette zone demeure fragile car elle est menacée par de nombreux facteurs délétères, (pollution urbaine, changement du cycle hydrologique, …), qui pourraient mener à sa destruction. En tenant compte de ces facteur nous avons essayé dans notre travail de suivre l’évolution, surtout, du patrimoine ornithologique sur une période de 11ans. Les résultats obtenus nous permettent d’observer une dégradation de ce patrimoine au cours des dernières années, ce qui nous oblige de tirer l’attention sur la dégradation de la biodiversité dans la zone.</w:t>
      </w:r>
    </w:p>
    <w:p w:rsidR="00926C48" w:rsidRPr="00632FEB" w:rsidRDefault="009014F6" w:rsidP="00632FEB">
      <w:pPr>
        <w:jc w:val="both"/>
        <w:rPr>
          <w:sz w:val="20"/>
          <w:szCs w:val="20"/>
          <w:rtl/>
          <w:lang w:val="fr-FR"/>
        </w:rPr>
      </w:pPr>
      <w:r w:rsidRPr="009014F6">
        <w:rPr>
          <w:lang w:val="fr-CA" w:eastAsia="fr-CA"/>
        </w:rPr>
        <w:pict>
          <v:rect id="_x0000_i1025" style="width:137.75pt;height:.75pt" o:hrpct="300" o:hrstd="t" o:hr="t" fillcolor="#a0a0a0" stroked="f"/>
        </w:pict>
      </w:r>
      <w:r w:rsidR="00926C48" w:rsidRPr="00632FEB">
        <w:rPr>
          <w:b/>
          <w:sz w:val="20"/>
          <w:szCs w:val="20"/>
          <w:lang w:val="fr-FR"/>
        </w:rPr>
        <w:t xml:space="preserve">MOTS-CLÉS : </w:t>
      </w:r>
      <w:r w:rsidR="00926C48" w:rsidRPr="00632FEB">
        <w:rPr>
          <w:sz w:val="20"/>
          <w:szCs w:val="20"/>
          <w:lang w:val="fr-FR"/>
        </w:rPr>
        <w:t>Biodiversité</w:t>
      </w:r>
      <w:r w:rsidR="00632FEB">
        <w:rPr>
          <w:sz w:val="20"/>
          <w:szCs w:val="20"/>
          <w:lang w:val="fr-FR"/>
        </w:rPr>
        <w:t xml:space="preserve">, </w:t>
      </w:r>
      <w:r w:rsidR="00926C48" w:rsidRPr="00632FEB">
        <w:rPr>
          <w:sz w:val="20"/>
          <w:szCs w:val="20"/>
          <w:lang w:val="fr-FR"/>
        </w:rPr>
        <w:t>avifaune</w:t>
      </w:r>
      <w:r w:rsidR="00632FEB">
        <w:rPr>
          <w:sz w:val="20"/>
          <w:szCs w:val="20"/>
          <w:lang w:val="fr-FR"/>
        </w:rPr>
        <w:t xml:space="preserve">, </w:t>
      </w:r>
      <w:r w:rsidR="00926C48" w:rsidRPr="00632FEB">
        <w:rPr>
          <w:sz w:val="20"/>
          <w:szCs w:val="20"/>
          <w:lang w:val="fr-FR"/>
        </w:rPr>
        <w:t>facteurs délétères</w:t>
      </w:r>
      <w:r w:rsidR="00632FEB">
        <w:rPr>
          <w:sz w:val="20"/>
          <w:szCs w:val="20"/>
          <w:lang w:val="fr-FR"/>
        </w:rPr>
        <w:t xml:space="preserve">, </w:t>
      </w:r>
      <w:r w:rsidR="00926C48" w:rsidRPr="00632FEB">
        <w:rPr>
          <w:sz w:val="20"/>
          <w:szCs w:val="20"/>
          <w:lang w:val="fr-FR"/>
        </w:rPr>
        <w:t>zone humide</w:t>
      </w:r>
      <w:r w:rsidR="00632FEB">
        <w:rPr>
          <w:sz w:val="20"/>
          <w:szCs w:val="20"/>
          <w:lang w:val="fr-FR"/>
        </w:rPr>
        <w:t xml:space="preserve">, </w:t>
      </w:r>
      <w:r w:rsidR="00926C48" w:rsidRPr="00632FEB">
        <w:rPr>
          <w:sz w:val="20"/>
          <w:szCs w:val="20"/>
          <w:lang w:val="fr-FR"/>
        </w:rPr>
        <w:t>Khenchela.</w:t>
      </w:r>
    </w:p>
    <w:p w:rsidR="00926C48" w:rsidRPr="00632FEB" w:rsidRDefault="00926C48" w:rsidP="00926C48">
      <w:pPr>
        <w:jc w:val="both"/>
        <w:rPr>
          <w:sz w:val="20"/>
          <w:szCs w:val="20"/>
          <w:rtl/>
          <w:lang w:val="fr-FR"/>
        </w:rPr>
      </w:pPr>
    </w:p>
    <w:p w:rsidR="00926C48" w:rsidRPr="00632FEB" w:rsidRDefault="00926C48" w:rsidP="00F875B5">
      <w:pPr>
        <w:jc w:val="both"/>
        <w:rPr>
          <w:sz w:val="20"/>
          <w:szCs w:val="20"/>
          <w:lang w:val="en-GB"/>
        </w:rPr>
      </w:pPr>
      <w:r w:rsidRPr="00632FEB">
        <w:rPr>
          <w:b/>
          <w:sz w:val="20"/>
          <w:szCs w:val="20"/>
          <w:lang w:val="en-CA"/>
        </w:rPr>
        <w:t>ABSTRACT:</w:t>
      </w:r>
      <w:r w:rsidRPr="00632FEB">
        <w:rPr>
          <w:sz w:val="20"/>
          <w:szCs w:val="20"/>
          <w:lang w:val="en-GB"/>
        </w:rPr>
        <w:t xml:space="preserve"> </w:t>
      </w:r>
      <w:r w:rsidRPr="00632FEB">
        <w:rPr>
          <w:iCs/>
          <w:sz w:val="20"/>
          <w:szCs w:val="20"/>
        </w:rPr>
        <w:t xml:space="preserve">The area of Sbikha is the only wet area in the wilaya of Khenchela, located in the southern steppe part of the wilaya. The wetland of Sbikha constitutes an essential ecosystem for the biodiversity. Indeed, it is a place of wintering of the avifauna and a parking space for many migratory birds.  In spite of its qualities, this zone remains fragile because she is threatened by many noxious factors, (urban pollution, </w:t>
      </w:r>
      <w:r w:rsidR="005C7CF0" w:rsidRPr="00632FEB">
        <w:rPr>
          <w:iCs/>
          <w:sz w:val="20"/>
          <w:szCs w:val="20"/>
        </w:rPr>
        <w:t>change</w:t>
      </w:r>
      <w:r w:rsidRPr="00632FEB">
        <w:rPr>
          <w:iCs/>
          <w:sz w:val="20"/>
          <w:szCs w:val="20"/>
        </w:rPr>
        <w:t xml:space="preserve"> of the hydrological </w:t>
      </w:r>
      <w:r w:rsidR="005C7CF0" w:rsidRPr="00632FEB">
        <w:rPr>
          <w:iCs/>
          <w:sz w:val="20"/>
          <w:szCs w:val="20"/>
        </w:rPr>
        <w:t>cycle …)</w:t>
      </w:r>
      <w:r w:rsidRPr="00632FEB">
        <w:rPr>
          <w:iCs/>
          <w:sz w:val="20"/>
          <w:szCs w:val="20"/>
        </w:rPr>
        <w:t xml:space="preserve">, which could lead to its destruction. By taking account of those </w:t>
      </w:r>
      <w:r w:rsidR="005C7CF0" w:rsidRPr="00632FEB">
        <w:rPr>
          <w:iCs/>
          <w:sz w:val="20"/>
          <w:szCs w:val="20"/>
        </w:rPr>
        <w:t>factors,</w:t>
      </w:r>
      <w:r w:rsidRPr="00632FEB">
        <w:rPr>
          <w:iCs/>
          <w:sz w:val="20"/>
          <w:szCs w:val="20"/>
        </w:rPr>
        <w:t xml:space="preserve"> we tried in our work to follow the evolution, especially, of the ornithological inheritance over one period of 11ans (1998-2008). The results obtained enable us to observe a degradation of this inheritance during the last years, which obliges us to draw the attention on</w:t>
      </w:r>
      <w:r w:rsidRPr="00632FEB">
        <w:rPr>
          <w:rFonts w:eastAsia="Arial"/>
          <w:iCs/>
          <w:sz w:val="20"/>
          <w:szCs w:val="20"/>
        </w:rPr>
        <w:t xml:space="preserve"> </w:t>
      </w:r>
      <w:r w:rsidRPr="00632FEB">
        <w:rPr>
          <w:iCs/>
          <w:sz w:val="20"/>
          <w:szCs w:val="20"/>
        </w:rPr>
        <w:t>degradation from the biodiversity in the zone.</w:t>
      </w:r>
    </w:p>
    <w:p w:rsidR="00926C48" w:rsidRPr="00632FEB" w:rsidRDefault="009014F6" w:rsidP="00926C48">
      <w:pPr>
        <w:jc w:val="both"/>
        <w:rPr>
          <w:sz w:val="20"/>
          <w:szCs w:val="20"/>
          <w:lang w:val="en-GB"/>
        </w:rPr>
      </w:pPr>
      <w:r w:rsidRPr="009014F6">
        <w:rPr>
          <w:lang w:val="fr-CA" w:eastAsia="fr-CA"/>
        </w:rPr>
        <w:pict>
          <v:rect id="_x0000_i1026" style="width:137.75pt;height:.75pt" o:hrpct="300" o:hrstd="t" o:hr="t" fillcolor="#a0a0a0" stroked="f"/>
        </w:pict>
      </w:r>
      <w:r w:rsidR="00926C48" w:rsidRPr="00632FEB">
        <w:rPr>
          <w:b/>
          <w:sz w:val="20"/>
          <w:szCs w:val="20"/>
          <w:lang w:val="en-CA"/>
        </w:rPr>
        <w:t xml:space="preserve">KEYWORDS: </w:t>
      </w:r>
      <w:r w:rsidR="00926C48" w:rsidRPr="00632FEB">
        <w:rPr>
          <w:sz w:val="20"/>
          <w:szCs w:val="20"/>
          <w:lang w:val="en-GB"/>
        </w:rPr>
        <w:t>Biodiversity, avifauna, noxious factors, wetland, Khenchela.</w:t>
      </w:r>
    </w:p>
    <w:p w:rsidR="00926C48" w:rsidRPr="00632FEB" w:rsidRDefault="00926C48" w:rsidP="00926C48">
      <w:pPr>
        <w:jc w:val="both"/>
        <w:rPr>
          <w:b/>
          <w:sz w:val="20"/>
          <w:szCs w:val="20"/>
          <w:lang w:val="en-CA"/>
        </w:rPr>
      </w:pPr>
    </w:p>
    <w:p w:rsidR="00926C48" w:rsidRPr="00632FEB" w:rsidRDefault="00926C48" w:rsidP="00926C48">
      <w:pPr>
        <w:jc w:val="both"/>
        <w:rPr>
          <w:b/>
          <w:sz w:val="20"/>
          <w:szCs w:val="20"/>
          <w:lang w:val="en-CA"/>
        </w:rPr>
      </w:pPr>
    </w:p>
    <w:p w:rsidR="00926C48" w:rsidRPr="00632FEB" w:rsidRDefault="00926C48" w:rsidP="00926C48">
      <w:pPr>
        <w:jc w:val="both"/>
        <w:rPr>
          <w:b/>
          <w:bCs/>
          <w:sz w:val="20"/>
          <w:szCs w:val="20"/>
          <w:lang w:val="en-CA"/>
        </w:rPr>
      </w:pPr>
    </w:p>
    <w:p w:rsidR="00926C48" w:rsidRPr="00632FEB" w:rsidRDefault="005C7CF0" w:rsidP="00926C48">
      <w:pPr>
        <w:jc w:val="both"/>
        <w:rPr>
          <w:b/>
          <w:bCs/>
          <w:sz w:val="22"/>
          <w:szCs w:val="22"/>
          <w:lang w:val="fr-FR"/>
        </w:rPr>
      </w:pPr>
      <w:r w:rsidRPr="00632FEB">
        <w:rPr>
          <w:b/>
          <w:bCs/>
          <w:sz w:val="22"/>
          <w:szCs w:val="22"/>
          <w:lang w:val="fr-FR"/>
        </w:rPr>
        <w:t xml:space="preserve">1. INTRODUCTION </w:t>
      </w:r>
    </w:p>
    <w:p w:rsidR="00926C48" w:rsidRPr="00632FEB" w:rsidRDefault="0019702F" w:rsidP="0019702F">
      <w:pPr>
        <w:jc w:val="both"/>
        <w:rPr>
          <w:sz w:val="22"/>
          <w:szCs w:val="22"/>
          <w:lang w:val="fr-FR"/>
        </w:rPr>
      </w:pPr>
      <w:r>
        <w:rPr>
          <w:sz w:val="22"/>
          <w:szCs w:val="22"/>
          <w:lang w:val="fr-FR"/>
        </w:rPr>
        <w:t xml:space="preserve">     </w:t>
      </w:r>
      <w:r w:rsidR="00926C48" w:rsidRPr="00632FEB">
        <w:rPr>
          <w:sz w:val="22"/>
          <w:szCs w:val="22"/>
          <w:lang w:val="fr-FR"/>
        </w:rPr>
        <w:t xml:space="preserve">La zone humide de Sbikha est l’un des cite qui sont mal connu malgré l’importance qui représente en effet c’est le seul endroit humide dans toute la région aride. </w:t>
      </w:r>
    </w:p>
    <w:p w:rsidR="00926C48" w:rsidRPr="00632FEB" w:rsidRDefault="00926C48" w:rsidP="00632FEB">
      <w:pPr>
        <w:ind w:firstLine="284"/>
        <w:jc w:val="both"/>
        <w:rPr>
          <w:sz w:val="22"/>
          <w:szCs w:val="22"/>
          <w:lang w:val="fr-FR"/>
        </w:rPr>
      </w:pPr>
      <w:r w:rsidRPr="00632FEB">
        <w:rPr>
          <w:sz w:val="22"/>
          <w:szCs w:val="22"/>
          <w:lang w:val="fr-FR"/>
        </w:rPr>
        <w:t>Ce caractère lui permet d’être un écosystème essentiel pour la biodiversité. En effet, c’est un lieu d’hivernage de l’avifaune et une aire de stationnement pour de nombreux oiseaux migrateurs.</w:t>
      </w:r>
    </w:p>
    <w:p w:rsidR="00926C48" w:rsidRPr="00632FEB" w:rsidRDefault="00926C48" w:rsidP="00632FEB">
      <w:pPr>
        <w:ind w:firstLine="284"/>
        <w:jc w:val="both"/>
        <w:rPr>
          <w:sz w:val="22"/>
          <w:szCs w:val="22"/>
          <w:lang w:val="fr-FR"/>
        </w:rPr>
      </w:pPr>
      <w:r w:rsidRPr="00632FEB">
        <w:rPr>
          <w:sz w:val="22"/>
          <w:szCs w:val="22"/>
          <w:lang w:val="fr-FR"/>
        </w:rPr>
        <w:t>Malgré ses qualités, cette zone demeure fragile car elle est menacée par de nombreux facteurs délétères qui pourraient mener à sa destruction. Parmi ces menaces on a cité :</w:t>
      </w:r>
    </w:p>
    <w:p w:rsidR="00926C48" w:rsidRPr="00632FEB" w:rsidRDefault="00926C48" w:rsidP="00926C48">
      <w:pPr>
        <w:jc w:val="both"/>
        <w:rPr>
          <w:sz w:val="22"/>
          <w:szCs w:val="22"/>
          <w:lang w:val="fr-FR"/>
        </w:rPr>
      </w:pPr>
      <w:r w:rsidRPr="00632FEB">
        <w:rPr>
          <w:sz w:val="22"/>
          <w:szCs w:val="22"/>
          <w:lang w:val="fr-FR"/>
        </w:rPr>
        <w:t>- Les changements dans le cycle hydrologique</w:t>
      </w:r>
    </w:p>
    <w:p w:rsidR="00926C48" w:rsidRPr="00632FEB" w:rsidRDefault="00926C48" w:rsidP="00926C48">
      <w:pPr>
        <w:jc w:val="both"/>
        <w:rPr>
          <w:sz w:val="22"/>
          <w:szCs w:val="22"/>
          <w:lang w:val="fr-FR"/>
        </w:rPr>
      </w:pPr>
      <w:r w:rsidRPr="00632FEB">
        <w:rPr>
          <w:sz w:val="22"/>
          <w:szCs w:val="22"/>
          <w:lang w:val="fr-FR"/>
        </w:rPr>
        <w:t>- Les sols du secteur à cause de l’accumulation des quantités élevées des sels exportées par le processus d’érosion éolienne à partir des sebkhas deviennent de plus en plus halomorphes.</w:t>
      </w:r>
    </w:p>
    <w:p w:rsidR="00926C48" w:rsidRPr="00632FEB" w:rsidRDefault="00926C48" w:rsidP="00632FEB">
      <w:pPr>
        <w:ind w:firstLine="284"/>
        <w:jc w:val="both"/>
        <w:rPr>
          <w:sz w:val="22"/>
          <w:szCs w:val="22"/>
          <w:lang w:val="fr-FR"/>
        </w:rPr>
      </w:pPr>
      <w:r w:rsidRPr="00632FEB">
        <w:rPr>
          <w:sz w:val="22"/>
          <w:szCs w:val="22"/>
          <w:lang w:val="fr-FR"/>
        </w:rPr>
        <w:t>Notre étude vise à suivre les changements de la richesse, surtout, avifaune de la zone pour une période allant de 1998 à 2008.</w:t>
      </w:r>
    </w:p>
    <w:p w:rsidR="00926C48" w:rsidRDefault="00926C48" w:rsidP="00632FEB">
      <w:pPr>
        <w:ind w:firstLine="284"/>
        <w:jc w:val="both"/>
        <w:rPr>
          <w:sz w:val="22"/>
          <w:szCs w:val="22"/>
          <w:lang w:val="fr-FR"/>
        </w:rPr>
      </w:pPr>
      <w:r w:rsidRPr="00632FEB">
        <w:rPr>
          <w:sz w:val="22"/>
          <w:szCs w:val="22"/>
          <w:lang w:val="fr-FR"/>
        </w:rPr>
        <w:t>Les résultats nous révèlent un recule important de cette richesse au cours des dernières années.</w:t>
      </w:r>
    </w:p>
    <w:p w:rsidR="0019702F" w:rsidRPr="00632FEB" w:rsidRDefault="0019702F" w:rsidP="00632FEB">
      <w:pPr>
        <w:ind w:firstLine="284"/>
        <w:jc w:val="both"/>
        <w:rPr>
          <w:sz w:val="22"/>
          <w:szCs w:val="22"/>
          <w:lang w:val="fr-FR"/>
        </w:rPr>
      </w:pPr>
    </w:p>
    <w:p w:rsidR="00926C48" w:rsidRPr="00632FEB" w:rsidRDefault="005C7CF0" w:rsidP="00926C48">
      <w:pPr>
        <w:jc w:val="both"/>
        <w:rPr>
          <w:b/>
          <w:bCs/>
          <w:sz w:val="22"/>
          <w:szCs w:val="22"/>
          <w:lang w:val="fr-FR"/>
        </w:rPr>
      </w:pPr>
      <w:r w:rsidRPr="00632FEB">
        <w:rPr>
          <w:b/>
          <w:bCs/>
          <w:sz w:val="22"/>
          <w:szCs w:val="22"/>
          <w:lang w:val="fr-FR"/>
        </w:rPr>
        <w:t xml:space="preserve">2. PRESENTATION DE </w:t>
      </w:r>
      <w:smartTag w:uri="urn:schemas-microsoft-com:office:smarttags" w:element="PersonName">
        <w:smartTagPr>
          <w:attr w:name="ProductID" w:val="LA ZONE D"/>
        </w:smartTagPr>
        <w:r w:rsidRPr="00632FEB">
          <w:rPr>
            <w:b/>
            <w:bCs/>
            <w:sz w:val="22"/>
            <w:szCs w:val="22"/>
            <w:lang w:val="fr-FR"/>
          </w:rPr>
          <w:t>LA ZONE D</w:t>
        </w:r>
      </w:smartTag>
      <w:r w:rsidRPr="00632FEB">
        <w:rPr>
          <w:b/>
          <w:bCs/>
          <w:sz w:val="22"/>
          <w:szCs w:val="22"/>
          <w:lang w:val="fr-FR"/>
        </w:rPr>
        <w:t>’ETUDE</w:t>
      </w:r>
    </w:p>
    <w:p w:rsidR="00926C48" w:rsidRPr="00632FEB" w:rsidRDefault="0019702F" w:rsidP="0019702F">
      <w:pPr>
        <w:jc w:val="both"/>
        <w:rPr>
          <w:sz w:val="22"/>
          <w:szCs w:val="22"/>
          <w:lang w:val="fr-FR"/>
        </w:rPr>
      </w:pPr>
      <w:r>
        <w:rPr>
          <w:sz w:val="22"/>
          <w:szCs w:val="22"/>
          <w:lang w:val="fr-FR"/>
        </w:rPr>
        <w:t xml:space="preserve">     </w:t>
      </w:r>
      <w:r w:rsidR="00926C48" w:rsidRPr="00632FEB">
        <w:rPr>
          <w:sz w:val="22"/>
          <w:szCs w:val="22"/>
          <w:lang w:val="fr-FR"/>
        </w:rPr>
        <w:t xml:space="preserve">Le secteur de chott Sbikha est localisé dans les Hautes Plaines constantinoises, ces dernières se situées entre 750 et </w:t>
      </w:r>
      <w:smartTag w:uri="urn:schemas-microsoft-com:office:smarttags" w:element="metricconverter">
        <w:smartTagPr>
          <w:attr w:name="ProductID" w:val="1.100 m"/>
        </w:smartTagPr>
        <w:r w:rsidR="00926C48" w:rsidRPr="00632FEB">
          <w:rPr>
            <w:sz w:val="22"/>
            <w:szCs w:val="22"/>
            <w:lang w:val="fr-FR"/>
          </w:rPr>
          <w:t>1.100 m</w:t>
        </w:r>
      </w:smartTag>
      <w:r w:rsidR="00926C48" w:rsidRPr="00632FEB">
        <w:rPr>
          <w:sz w:val="22"/>
          <w:szCs w:val="22"/>
          <w:lang w:val="fr-FR"/>
        </w:rPr>
        <w:t xml:space="preserve"> d’altitude, elles constituent un long boulevard bordé au Nord par l’atlas tellien et par l’atlas saharien au Sud. (Carte 1)</w:t>
      </w:r>
    </w:p>
    <w:p w:rsidR="00926C48" w:rsidRPr="00632FEB" w:rsidRDefault="00926C48" w:rsidP="00D610B2">
      <w:pPr>
        <w:jc w:val="both"/>
        <w:rPr>
          <w:sz w:val="22"/>
          <w:szCs w:val="22"/>
          <w:lang w:val="fr-FR"/>
        </w:rPr>
      </w:pPr>
      <w:r w:rsidRPr="00632FEB">
        <w:rPr>
          <w:sz w:val="22"/>
          <w:szCs w:val="22"/>
          <w:lang w:val="fr-FR"/>
        </w:rPr>
        <w:t xml:space="preserve">- Nom de la zone humide : Chott </w:t>
      </w:r>
      <w:r w:rsidR="00D610B2">
        <w:rPr>
          <w:sz w:val="22"/>
          <w:szCs w:val="22"/>
          <w:lang w:val="fr-FR"/>
        </w:rPr>
        <w:t>S</w:t>
      </w:r>
      <w:r w:rsidRPr="00632FEB">
        <w:rPr>
          <w:sz w:val="22"/>
          <w:szCs w:val="22"/>
          <w:lang w:val="fr-FR"/>
        </w:rPr>
        <w:t>bikha</w:t>
      </w:r>
    </w:p>
    <w:p w:rsidR="00926C48" w:rsidRPr="00632FEB" w:rsidRDefault="00926C48" w:rsidP="005C7CF0">
      <w:pPr>
        <w:jc w:val="both"/>
        <w:rPr>
          <w:sz w:val="22"/>
          <w:szCs w:val="22"/>
          <w:lang w:val="fr-FR"/>
        </w:rPr>
      </w:pPr>
      <w:r w:rsidRPr="00632FEB">
        <w:rPr>
          <w:sz w:val="22"/>
          <w:szCs w:val="22"/>
          <w:lang w:val="fr-FR"/>
        </w:rPr>
        <w:lastRenderedPageBreak/>
        <w:t>- Longitude: (5°,25') (5°,49'), Est</w:t>
      </w:r>
    </w:p>
    <w:p w:rsidR="00926C48" w:rsidRPr="00632FEB" w:rsidRDefault="00926C48" w:rsidP="005C7CF0">
      <w:pPr>
        <w:jc w:val="both"/>
        <w:rPr>
          <w:sz w:val="22"/>
          <w:szCs w:val="22"/>
          <w:lang w:val="fr-FR"/>
        </w:rPr>
      </w:pPr>
      <w:r w:rsidRPr="00632FEB">
        <w:rPr>
          <w:sz w:val="22"/>
          <w:szCs w:val="22"/>
          <w:lang w:val="fr-FR"/>
        </w:rPr>
        <w:t>- Latitude: (39°, 25'),  (39°, 33') Nord</w:t>
      </w:r>
    </w:p>
    <w:p w:rsidR="00926C48" w:rsidRPr="00632FEB" w:rsidRDefault="00926C48" w:rsidP="005C7CF0">
      <w:pPr>
        <w:jc w:val="both"/>
        <w:rPr>
          <w:sz w:val="22"/>
          <w:szCs w:val="22"/>
          <w:lang w:val="fr-FR"/>
        </w:rPr>
      </w:pPr>
      <w:r w:rsidRPr="00632FEB">
        <w:rPr>
          <w:sz w:val="22"/>
          <w:szCs w:val="22"/>
          <w:lang w:val="fr-FR"/>
        </w:rPr>
        <w:t>- Altitude: 1070m</w:t>
      </w:r>
    </w:p>
    <w:p w:rsidR="00926C48" w:rsidRPr="00632FEB" w:rsidRDefault="00926C48" w:rsidP="005C7CF0">
      <w:pPr>
        <w:jc w:val="both"/>
        <w:rPr>
          <w:sz w:val="22"/>
          <w:szCs w:val="22"/>
          <w:lang w:val="fr-FR"/>
        </w:rPr>
      </w:pPr>
      <w:r w:rsidRPr="00632FEB">
        <w:rPr>
          <w:sz w:val="22"/>
          <w:szCs w:val="22"/>
          <w:lang w:val="fr-FR"/>
        </w:rPr>
        <w:t xml:space="preserve">- Superficie: </w:t>
      </w:r>
      <w:smartTag w:uri="urn:schemas-microsoft-com:office:smarttags" w:element="metricconverter">
        <w:smartTagPr>
          <w:attr w:name="ProductID" w:val="200 ha"/>
        </w:smartTagPr>
        <w:r w:rsidRPr="00632FEB">
          <w:rPr>
            <w:sz w:val="22"/>
            <w:szCs w:val="22"/>
            <w:lang w:val="fr-FR"/>
          </w:rPr>
          <w:t>200 ha</w:t>
        </w:r>
      </w:smartTag>
    </w:p>
    <w:p w:rsidR="00926C48" w:rsidRPr="00632FEB" w:rsidRDefault="00926C48" w:rsidP="005C7CF0">
      <w:pPr>
        <w:jc w:val="both"/>
        <w:rPr>
          <w:sz w:val="22"/>
          <w:szCs w:val="22"/>
          <w:lang w:val="fr-FR"/>
        </w:rPr>
      </w:pPr>
      <w:r w:rsidRPr="00632FEB">
        <w:rPr>
          <w:sz w:val="22"/>
          <w:szCs w:val="22"/>
          <w:lang w:val="fr-FR"/>
        </w:rPr>
        <w:t>- Situation: commune de Mehmal, daïra d'Ouled Recheche wilaya de Khenchela (Est Algérien)</w:t>
      </w:r>
    </w:p>
    <w:p w:rsidR="00926C48" w:rsidRPr="00632FEB" w:rsidRDefault="00926C48" w:rsidP="005C7CF0">
      <w:pPr>
        <w:jc w:val="both"/>
        <w:rPr>
          <w:sz w:val="22"/>
          <w:szCs w:val="22"/>
          <w:lang w:val="fr-FR"/>
        </w:rPr>
      </w:pPr>
      <w:r w:rsidRPr="00632FEB">
        <w:rPr>
          <w:sz w:val="22"/>
          <w:szCs w:val="22"/>
          <w:lang w:val="fr-FR"/>
        </w:rPr>
        <w:t>- Nature de plan d'eau : chott important à eau salée périodiquement humide</w:t>
      </w:r>
    </w:p>
    <w:p w:rsidR="00926C48" w:rsidRPr="00632FEB" w:rsidRDefault="00926C48" w:rsidP="005C7CF0">
      <w:pPr>
        <w:ind w:firstLine="284"/>
        <w:jc w:val="both"/>
        <w:rPr>
          <w:sz w:val="22"/>
          <w:szCs w:val="22"/>
          <w:lang w:val="fr-FR"/>
        </w:rPr>
      </w:pPr>
      <w:r w:rsidRPr="00632FEB">
        <w:rPr>
          <w:sz w:val="22"/>
          <w:szCs w:val="22"/>
          <w:lang w:val="fr-FR"/>
        </w:rPr>
        <w:t>Notre site représente une richesse floristique importante ; surtout en plantes halophytes, ces espèces sont réparties sur 14 familles qui sont : Les Chénopodiacées, les Cupressacées, les polygonacées, les Plantaginacées, les Caryophyllacées, les Crucifères, les Papilionacées, les Poacées, les Ombellifères, les Zygophyllacées, les Composées, les Euphorbiacées, les Géraniacées et les Malvacées.</w:t>
      </w:r>
    </w:p>
    <w:p w:rsidR="00926C48" w:rsidRPr="00632FEB" w:rsidRDefault="00926C48" w:rsidP="00926C48">
      <w:pPr>
        <w:jc w:val="both"/>
        <w:rPr>
          <w:sz w:val="22"/>
          <w:szCs w:val="22"/>
          <w:lang w:val="fr-FR"/>
        </w:rPr>
      </w:pPr>
    </w:p>
    <w:p w:rsidR="00926C48" w:rsidRPr="00632FEB" w:rsidRDefault="00AE1AAC" w:rsidP="00926C48">
      <w:pPr>
        <w:jc w:val="center"/>
        <w:rPr>
          <w:sz w:val="22"/>
          <w:szCs w:val="22"/>
        </w:rPr>
      </w:pPr>
      <w:r w:rsidRPr="009014F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8.25pt;height:484.5pt">
            <v:imagedata r:id="rId8" o:title="Sans titre1" cropbottom="1600f" grayscale="t"/>
          </v:shape>
        </w:pict>
      </w:r>
    </w:p>
    <w:p w:rsidR="00926C48" w:rsidRDefault="00926C48" w:rsidP="00926C48">
      <w:pPr>
        <w:tabs>
          <w:tab w:val="left" w:pos="567"/>
          <w:tab w:val="left" w:pos="4536"/>
          <w:tab w:val="left" w:pos="5103"/>
        </w:tabs>
        <w:jc w:val="center"/>
        <w:rPr>
          <w:bCs/>
          <w:sz w:val="20"/>
          <w:szCs w:val="20"/>
          <w:lang w:val="fr-FR"/>
        </w:rPr>
      </w:pPr>
      <w:r w:rsidRPr="00632FEB">
        <w:rPr>
          <w:b/>
          <w:bCs/>
          <w:sz w:val="20"/>
          <w:szCs w:val="20"/>
          <w:lang w:val="fr-FR"/>
        </w:rPr>
        <w:t xml:space="preserve">Carte 1 : </w:t>
      </w:r>
      <w:r w:rsidRPr="0019702F">
        <w:rPr>
          <w:bCs/>
          <w:sz w:val="20"/>
          <w:szCs w:val="20"/>
          <w:lang w:val="fr-FR"/>
        </w:rPr>
        <w:t>la situation géographique de chott Sbikha [</w:t>
      </w:r>
      <w:r w:rsidRPr="0019702F">
        <w:rPr>
          <w:i/>
          <w:iCs/>
          <w:sz w:val="20"/>
          <w:szCs w:val="20"/>
          <w:lang w:val="fr-FR"/>
        </w:rPr>
        <w:t>Geographical location of Sbikha Chott</w:t>
      </w:r>
      <w:r w:rsidRPr="0019702F">
        <w:rPr>
          <w:bCs/>
          <w:sz w:val="20"/>
          <w:szCs w:val="20"/>
          <w:lang w:val="fr-FR"/>
        </w:rPr>
        <w:t xml:space="preserve">] </w:t>
      </w:r>
    </w:p>
    <w:p w:rsidR="0019702F" w:rsidRPr="0019702F" w:rsidRDefault="0019702F" w:rsidP="00926C48">
      <w:pPr>
        <w:tabs>
          <w:tab w:val="left" w:pos="567"/>
          <w:tab w:val="left" w:pos="4536"/>
          <w:tab w:val="left" w:pos="5103"/>
        </w:tabs>
        <w:jc w:val="center"/>
        <w:rPr>
          <w:bCs/>
          <w:sz w:val="20"/>
          <w:szCs w:val="20"/>
          <w:lang w:val="fr-FR"/>
        </w:rPr>
      </w:pPr>
    </w:p>
    <w:p w:rsidR="00926C48" w:rsidRPr="00632FEB" w:rsidRDefault="005C7CF0" w:rsidP="00926C48">
      <w:pPr>
        <w:jc w:val="both"/>
        <w:rPr>
          <w:b/>
          <w:bCs/>
          <w:sz w:val="22"/>
          <w:szCs w:val="22"/>
          <w:lang w:val="fr-FR"/>
        </w:rPr>
      </w:pPr>
      <w:r w:rsidRPr="00632FEB">
        <w:rPr>
          <w:b/>
          <w:bCs/>
          <w:sz w:val="22"/>
          <w:szCs w:val="22"/>
          <w:lang w:val="fr-FR"/>
        </w:rPr>
        <w:t>3. MATERIEL ET METHODES </w:t>
      </w:r>
    </w:p>
    <w:p w:rsidR="00926C48" w:rsidRPr="00632FEB" w:rsidRDefault="00926C48" w:rsidP="00926C48">
      <w:pPr>
        <w:jc w:val="both"/>
        <w:rPr>
          <w:b/>
          <w:bCs/>
          <w:sz w:val="22"/>
          <w:szCs w:val="22"/>
          <w:lang w:val="fr-FR"/>
        </w:rPr>
      </w:pPr>
      <w:r w:rsidRPr="00632FEB">
        <w:rPr>
          <w:b/>
          <w:bCs/>
          <w:sz w:val="22"/>
          <w:szCs w:val="22"/>
          <w:lang w:val="fr-FR"/>
        </w:rPr>
        <w:t>3.1. Détermination du patrimoine ornithologique</w:t>
      </w:r>
    </w:p>
    <w:p w:rsidR="00926C48" w:rsidRPr="00632FEB" w:rsidRDefault="0019702F" w:rsidP="009D1E3E">
      <w:pPr>
        <w:ind w:firstLine="284"/>
        <w:jc w:val="both"/>
        <w:rPr>
          <w:sz w:val="22"/>
          <w:szCs w:val="22"/>
          <w:lang w:val="fr-FR"/>
        </w:rPr>
      </w:pPr>
      <w:r>
        <w:rPr>
          <w:sz w:val="22"/>
          <w:szCs w:val="22"/>
          <w:lang w:val="fr-FR"/>
        </w:rPr>
        <w:lastRenderedPageBreak/>
        <w:t xml:space="preserve">   </w:t>
      </w:r>
      <w:r w:rsidR="00926C48" w:rsidRPr="00632FEB">
        <w:rPr>
          <w:sz w:val="22"/>
          <w:szCs w:val="22"/>
          <w:lang w:val="fr-FR"/>
        </w:rPr>
        <w:t>Le suivi hebdomadaire des effectifs des oiseaux a été réalisé durant onze (1</w:t>
      </w:r>
      <w:r w:rsidR="009A327F" w:rsidRPr="00632FEB">
        <w:rPr>
          <w:sz w:val="22"/>
          <w:szCs w:val="22"/>
          <w:lang w:val="fr-FR"/>
        </w:rPr>
        <w:t>1</w:t>
      </w:r>
      <w:r w:rsidR="00926C48" w:rsidRPr="00632FEB">
        <w:rPr>
          <w:sz w:val="22"/>
          <w:szCs w:val="22"/>
          <w:lang w:val="fr-FR"/>
        </w:rPr>
        <w:t>) cycles annuels (de 1998 à août 2008) grâce à un télescope ornithologique SOLIGOR (25</w:t>
      </w:r>
      <w:r w:rsidR="009D1E3E">
        <w:rPr>
          <w:sz w:val="22"/>
          <w:szCs w:val="22"/>
          <w:lang w:val="fr-FR"/>
        </w:rPr>
        <w:t>×</w:t>
      </w:r>
      <w:r w:rsidR="00926C48" w:rsidRPr="00632FEB">
        <w:rPr>
          <w:sz w:val="22"/>
          <w:szCs w:val="22"/>
          <w:lang w:val="fr-FR"/>
        </w:rPr>
        <w:t xml:space="preserve">60), des paires de jumelles KONUSPOT (10x50) et des guides d’identification des espèces. Le comptage des espèces est effectué ainsi : </w:t>
      </w:r>
    </w:p>
    <w:p w:rsidR="00926C48" w:rsidRPr="00632FEB" w:rsidRDefault="00926C48" w:rsidP="005C7CF0">
      <w:pPr>
        <w:ind w:firstLine="284"/>
        <w:jc w:val="both"/>
        <w:rPr>
          <w:sz w:val="22"/>
          <w:szCs w:val="22"/>
          <w:lang w:val="fr-FR"/>
        </w:rPr>
      </w:pPr>
      <w:r w:rsidRPr="00632FEB">
        <w:rPr>
          <w:sz w:val="22"/>
          <w:szCs w:val="22"/>
          <w:lang w:val="fr-FR"/>
        </w:rPr>
        <w:t xml:space="preserve">- Quand le nombre est petit, nous procédons à un comptage individuel des espèces ; </w:t>
      </w:r>
    </w:p>
    <w:p w:rsidR="00926C48" w:rsidRPr="00632FEB" w:rsidRDefault="00926C48" w:rsidP="00045AB4">
      <w:pPr>
        <w:ind w:firstLine="284"/>
        <w:jc w:val="both"/>
        <w:rPr>
          <w:sz w:val="22"/>
          <w:szCs w:val="22"/>
          <w:lang w:val="fr-FR"/>
        </w:rPr>
      </w:pPr>
      <w:r w:rsidRPr="00632FEB">
        <w:rPr>
          <w:sz w:val="22"/>
          <w:szCs w:val="22"/>
          <w:lang w:val="fr-FR"/>
        </w:rPr>
        <w:t>- dépassant les 200 individus, une estimation visuelle</w:t>
      </w:r>
      <w:r w:rsidR="00FB5FD6" w:rsidRPr="00632FEB">
        <w:rPr>
          <w:sz w:val="22"/>
          <w:szCs w:val="22"/>
          <w:lang w:val="fr-FR"/>
        </w:rPr>
        <w:t>,</w:t>
      </w:r>
      <w:r w:rsidRPr="00632FEB">
        <w:rPr>
          <w:sz w:val="22"/>
          <w:szCs w:val="22"/>
          <w:lang w:val="fr-FR"/>
        </w:rPr>
        <w:t xml:space="preserve"> (</w:t>
      </w:r>
      <w:r w:rsidRPr="00632FEB">
        <w:rPr>
          <w:smallCaps/>
          <w:sz w:val="22"/>
          <w:szCs w:val="22"/>
          <w:lang w:val="fr-FR"/>
        </w:rPr>
        <w:t xml:space="preserve">Lamotte </w:t>
      </w:r>
      <w:r w:rsidR="00045AB4" w:rsidRPr="00632FEB">
        <w:rPr>
          <w:smallCaps/>
          <w:sz w:val="22"/>
          <w:szCs w:val="22"/>
          <w:lang w:val="fr-FR"/>
        </w:rPr>
        <w:t>&amp;</w:t>
      </w:r>
      <w:r w:rsidRPr="00632FEB">
        <w:rPr>
          <w:smallCaps/>
          <w:sz w:val="22"/>
          <w:szCs w:val="22"/>
          <w:lang w:val="fr-FR"/>
        </w:rPr>
        <w:t xml:space="preserve"> Bourrelière</w:t>
      </w:r>
      <w:r w:rsidR="00045AB4" w:rsidRPr="00632FEB">
        <w:rPr>
          <w:smallCaps/>
          <w:sz w:val="22"/>
          <w:szCs w:val="22"/>
          <w:lang w:val="fr-FR"/>
        </w:rPr>
        <w:t>,</w:t>
      </w:r>
      <w:r w:rsidRPr="00632FEB">
        <w:rPr>
          <w:sz w:val="22"/>
          <w:szCs w:val="22"/>
          <w:lang w:val="fr-FR"/>
        </w:rPr>
        <w:t xml:space="preserve"> 1969</w:t>
      </w:r>
      <w:r w:rsidR="00045AB4" w:rsidRPr="00632FEB">
        <w:rPr>
          <w:sz w:val="22"/>
          <w:szCs w:val="22"/>
          <w:lang w:val="fr-FR"/>
        </w:rPr>
        <w:t> ;</w:t>
      </w:r>
      <w:r w:rsidRPr="00632FEB">
        <w:rPr>
          <w:sz w:val="22"/>
          <w:szCs w:val="22"/>
          <w:lang w:val="fr-FR"/>
        </w:rPr>
        <w:t xml:space="preserve"> </w:t>
      </w:r>
      <w:r w:rsidRPr="00632FEB">
        <w:rPr>
          <w:smallCaps/>
          <w:sz w:val="22"/>
          <w:szCs w:val="22"/>
          <w:lang w:val="fr-FR"/>
        </w:rPr>
        <w:t>Blondel</w:t>
      </w:r>
      <w:r w:rsidR="00045AB4" w:rsidRPr="00632FEB">
        <w:rPr>
          <w:smallCaps/>
          <w:sz w:val="22"/>
          <w:szCs w:val="22"/>
          <w:lang w:val="fr-FR"/>
        </w:rPr>
        <w:t>,</w:t>
      </w:r>
      <w:r w:rsidRPr="00632FEB">
        <w:rPr>
          <w:sz w:val="22"/>
          <w:szCs w:val="22"/>
          <w:lang w:val="fr-FR"/>
        </w:rPr>
        <w:t xml:space="preserve"> 1975</w:t>
      </w:r>
      <w:r w:rsidR="00045AB4" w:rsidRPr="00632FEB">
        <w:rPr>
          <w:sz w:val="22"/>
          <w:szCs w:val="22"/>
          <w:lang w:val="fr-FR"/>
        </w:rPr>
        <w:t> ;</w:t>
      </w:r>
      <w:r w:rsidRPr="00632FEB">
        <w:rPr>
          <w:sz w:val="22"/>
          <w:szCs w:val="22"/>
          <w:lang w:val="fr-FR"/>
        </w:rPr>
        <w:t xml:space="preserve"> </w:t>
      </w:r>
      <w:r w:rsidRPr="00632FEB">
        <w:rPr>
          <w:smallCaps/>
          <w:sz w:val="22"/>
          <w:szCs w:val="22"/>
          <w:lang w:val="fr-FR"/>
        </w:rPr>
        <w:t>Bibby</w:t>
      </w:r>
      <w:r w:rsidRPr="00632FEB">
        <w:rPr>
          <w:sz w:val="22"/>
          <w:szCs w:val="22"/>
          <w:lang w:val="fr-FR"/>
        </w:rPr>
        <w:t xml:space="preserve"> et </w:t>
      </w:r>
      <w:r w:rsidR="009A327F" w:rsidRPr="00632FEB">
        <w:rPr>
          <w:sz w:val="22"/>
          <w:szCs w:val="22"/>
          <w:lang w:val="fr-FR"/>
        </w:rPr>
        <w:t>al.</w:t>
      </w:r>
      <w:r w:rsidRPr="00632FEB">
        <w:rPr>
          <w:sz w:val="22"/>
          <w:szCs w:val="22"/>
          <w:lang w:val="fr-FR"/>
        </w:rPr>
        <w:t xml:space="preserve"> 1998)</w:t>
      </w:r>
      <w:r w:rsidR="00FB5FD6" w:rsidRPr="00632FEB">
        <w:rPr>
          <w:sz w:val="22"/>
          <w:szCs w:val="22"/>
          <w:lang w:val="fr-FR"/>
        </w:rPr>
        <w:t>,</w:t>
      </w:r>
      <w:r w:rsidRPr="00632FEB">
        <w:rPr>
          <w:sz w:val="22"/>
          <w:szCs w:val="22"/>
          <w:lang w:val="fr-FR"/>
        </w:rPr>
        <w:t xml:space="preserve"> est nécessaire consistant à diviser le champ visuel à des bandes virtuelles égales (de 50 à 200 individus selon la taille de la bande) et nous comptons le nombre de bandes totales qui reflète l’effectif estimé dans le site. </w:t>
      </w:r>
    </w:p>
    <w:p w:rsidR="00926C48" w:rsidRPr="00632FEB" w:rsidRDefault="00926C48" w:rsidP="00F875B5">
      <w:pPr>
        <w:ind w:firstLine="284"/>
        <w:jc w:val="both"/>
        <w:rPr>
          <w:b/>
          <w:bCs/>
          <w:sz w:val="22"/>
          <w:szCs w:val="22"/>
          <w:lang w:val="fr-FR"/>
        </w:rPr>
      </w:pPr>
      <w:r w:rsidRPr="00632FEB">
        <w:rPr>
          <w:sz w:val="22"/>
          <w:szCs w:val="22"/>
          <w:lang w:val="fr-FR"/>
        </w:rPr>
        <w:t>Les données sont collectées à partir de plusieurs points d’observations (stations)</w:t>
      </w:r>
      <w:r w:rsidR="00FB5FD6" w:rsidRPr="00632FEB">
        <w:rPr>
          <w:sz w:val="22"/>
          <w:szCs w:val="22"/>
          <w:lang w:val="fr-FR"/>
        </w:rPr>
        <w:t>, (</w:t>
      </w:r>
      <w:r w:rsidR="00FB5FD6" w:rsidRPr="00632FEB">
        <w:rPr>
          <w:smallCaps/>
          <w:sz w:val="22"/>
          <w:szCs w:val="22"/>
          <w:lang w:val="fr-FR"/>
        </w:rPr>
        <w:t xml:space="preserve"> Boumezebeur</w:t>
      </w:r>
      <w:r w:rsidR="009D1E3E">
        <w:rPr>
          <w:smallCaps/>
          <w:sz w:val="22"/>
          <w:szCs w:val="22"/>
          <w:lang w:val="fr-FR"/>
        </w:rPr>
        <w:t>,</w:t>
      </w:r>
      <w:r w:rsidR="00FB5FD6" w:rsidRPr="00632FEB">
        <w:rPr>
          <w:sz w:val="22"/>
          <w:szCs w:val="22"/>
          <w:lang w:val="fr-FR"/>
        </w:rPr>
        <w:t xml:space="preserve"> 1993) </w:t>
      </w:r>
      <w:r w:rsidRPr="00632FEB">
        <w:rPr>
          <w:sz w:val="22"/>
          <w:szCs w:val="22"/>
          <w:lang w:val="fr-FR"/>
        </w:rPr>
        <w:t>choisis de manière à couvrir au maximum le pourtour du chott</w:t>
      </w:r>
      <w:r w:rsidR="00FB5FD6" w:rsidRPr="00632FEB">
        <w:rPr>
          <w:sz w:val="22"/>
          <w:szCs w:val="22"/>
          <w:lang w:val="fr-FR"/>
        </w:rPr>
        <w:t xml:space="preserve"> (</w:t>
      </w:r>
      <w:r w:rsidR="000E2C4A" w:rsidRPr="00632FEB">
        <w:rPr>
          <w:smallCaps/>
          <w:sz w:val="22"/>
          <w:szCs w:val="22"/>
          <w:lang w:val="fr-FR"/>
        </w:rPr>
        <w:t>Chalabi</w:t>
      </w:r>
      <w:r w:rsidR="000E2C4A" w:rsidRPr="00632FEB">
        <w:rPr>
          <w:sz w:val="22"/>
          <w:szCs w:val="22"/>
          <w:lang w:val="fr-FR"/>
        </w:rPr>
        <w:t>, 1990)</w:t>
      </w:r>
      <w:r w:rsidRPr="00632FEB">
        <w:rPr>
          <w:sz w:val="22"/>
          <w:szCs w:val="22"/>
          <w:lang w:val="fr-FR"/>
        </w:rPr>
        <w:t xml:space="preserve">. </w:t>
      </w:r>
      <w:r w:rsidR="009A327F" w:rsidRPr="00632FEB">
        <w:rPr>
          <w:sz w:val="22"/>
          <w:szCs w:val="22"/>
          <w:lang w:val="fr-FR"/>
        </w:rPr>
        <w:t>Pour la détermination des espèces nous avons utilisé le guide de</w:t>
      </w:r>
      <w:r w:rsidR="000E2C4A" w:rsidRPr="00632FEB">
        <w:rPr>
          <w:sz w:val="22"/>
          <w:szCs w:val="22"/>
          <w:lang w:val="fr-FR"/>
        </w:rPr>
        <w:t>s oiseaux de</w:t>
      </w:r>
      <w:r w:rsidR="009A327F" w:rsidRPr="00632FEB">
        <w:rPr>
          <w:sz w:val="22"/>
          <w:szCs w:val="22"/>
          <w:lang w:val="fr-FR"/>
        </w:rPr>
        <w:t xml:space="preserve"> </w:t>
      </w:r>
      <w:r w:rsidR="009D1E3E">
        <w:rPr>
          <w:smallCaps/>
          <w:sz w:val="22"/>
          <w:szCs w:val="22"/>
          <w:lang w:val="fr-CA"/>
        </w:rPr>
        <w:t>Hermann (</w:t>
      </w:r>
      <w:r w:rsidR="009A327F" w:rsidRPr="00632FEB">
        <w:rPr>
          <w:smallCaps/>
          <w:sz w:val="22"/>
          <w:szCs w:val="22"/>
          <w:lang w:val="fr-CA"/>
        </w:rPr>
        <w:t>200</w:t>
      </w:r>
      <w:r w:rsidR="000E2C4A" w:rsidRPr="00632FEB">
        <w:rPr>
          <w:smallCaps/>
          <w:sz w:val="22"/>
          <w:szCs w:val="22"/>
          <w:lang w:val="fr-CA"/>
        </w:rPr>
        <w:t>4</w:t>
      </w:r>
      <w:r w:rsidR="009D1E3E">
        <w:rPr>
          <w:smallCaps/>
          <w:sz w:val="22"/>
          <w:szCs w:val="22"/>
          <w:lang w:val="fr-CA"/>
        </w:rPr>
        <w:t>)</w:t>
      </w:r>
      <w:r w:rsidR="009A327F" w:rsidRPr="00632FEB">
        <w:rPr>
          <w:smallCaps/>
          <w:sz w:val="22"/>
          <w:szCs w:val="22"/>
          <w:lang w:val="fr-CA"/>
        </w:rPr>
        <w:t>.</w:t>
      </w:r>
    </w:p>
    <w:p w:rsidR="00926C48" w:rsidRPr="00632FEB" w:rsidRDefault="00926C48" w:rsidP="00926C48">
      <w:pPr>
        <w:jc w:val="both"/>
        <w:rPr>
          <w:b/>
          <w:sz w:val="22"/>
          <w:szCs w:val="22"/>
          <w:lang w:val="fr-FR"/>
        </w:rPr>
      </w:pPr>
    </w:p>
    <w:p w:rsidR="00926C48" w:rsidRPr="00632FEB" w:rsidRDefault="005C7CF0" w:rsidP="00926C48">
      <w:pPr>
        <w:jc w:val="both"/>
        <w:rPr>
          <w:b/>
          <w:bCs/>
          <w:sz w:val="22"/>
          <w:szCs w:val="22"/>
          <w:lang w:val="fr-FR"/>
        </w:rPr>
      </w:pPr>
      <w:r w:rsidRPr="00632FEB">
        <w:rPr>
          <w:b/>
          <w:bCs/>
          <w:sz w:val="22"/>
          <w:szCs w:val="22"/>
          <w:lang w:val="fr-FR"/>
        </w:rPr>
        <w:t>4. RESULTATS </w:t>
      </w:r>
    </w:p>
    <w:p w:rsidR="00926C48" w:rsidRPr="00632FEB" w:rsidRDefault="00926C48" w:rsidP="00926C48">
      <w:pPr>
        <w:jc w:val="both"/>
        <w:rPr>
          <w:b/>
          <w:bCs/>
          <w:sz w:val="22"/>
          <w:szCs w:val="22"/>
          <w:lang w:val="fr-FR"/>
        </w:rPr>
      </w:pPr>
      <w:r w:rsidRPr="00632FEB">
        <w:rPr>
          <w:b/>
          <w:bCs/>
          <w:sz w:val="22"/>
          <w:szCs w:val="22"/>
          <w:lang w:val="fr-FR"/>
        </w:rPr>
        <w:t>4. 1. La richesse ornithologique</w:t>
      </w:r>
    </w:p>
    <w:p w:rsidR="00926C48" w:rsidRPr="00632FEB" w:rsidRDefault="0019702F" w:rsidP="009A327F">
      <w:pPr>
        <w:jc w:val="both"/>
        <w:rPr>
          <w:sz w:val="22"/>
          <w:szCs w:val="22"/>
          <w:lang w:val="fr-FR"/>
        </w:rPr>
      </w:pPr>
      <w:r>
        <w:rPr>
          <w:sz w:val="22"/>
          <w:szCs w:val="22"/>
          <w:lang w:val="fr-FR"/>
        </w:rPr>
        <w:t xml:space="preserve">        </w:t>
      </w:r>
      <w:r w:rsidR="00926C48" w:rsidRPr="00632FEB">
        <w:rPr>
          <w:sz w:val="22"/>
          <w:szCs w:val="22"/>
          <w:lang w:val="fr-FR"/>
        </w:rPr>
        <w:t>Les oiseaux fréquentant les sebkhas ont été consignés dans le (</w:t>
      </w:r>
      <w:r w:rsidR="009D1E3E" w:rsidRPr="00632FEB">
        <w:rPr>
          <w:sz w:val="22"/>
          <w:szCs w:val="22"/>
          <w:lang w:val="fr-FR"/>
        </w:rPr>
        <w:t xml:space="preserve">Tableau </w:t>
      </w:r>
      <w:r w:rsidR="00926C48" w:rsidRPr="00632FEB">
        <w:rPr>
          <w:sz w:val="22"/>
          <w:szCs w:val="22"/>
          <w:lang w:val="fr-FR"/>
        </w:rPr>
        <w:t>01) où la totalité des espèces d’oiseaux est de 12 répartie sur 07 familles</w:t>
      </w:r>
    </w:p>
    <w:p w:rsidR="00926C48" w:rsidRPr="00632FEB" w:rsidRDefault="00926C48" w:rsidP="00926C48">
      <w:pPr>
        <w:jc w:val="both"/>
        <w:rPr>
          <w:b/>
          <w:bCs/>
          <w:sz w:val="22"/>
          <w:szCs w:val="22"/>
          <w:lang w:val="fr-FR"/>
        </w:rPr>
      </w:pPr>
    </w:p>
    <w:p w:rsidR="0019702F" w:rsidRDefault="00926C48" w:rsidP="00926C48">
      <w:pPr>
        <w:jc w:val="both"/>
        <w:rPr>
          <w:bCs/>
          <w:sz w:val="20"/>
          <w:szCs w:val="20"/>
          <w:lang w:val="fr-CA"/>
        </w:rPr>
      </w:pPr>
      <w:r w:rsidRPr="00632FEB">
        <w:rPr>
          <w:b/>
          <w:bCs/>
          <w:sz w:val="20"/>
          <w:szCs w:val="20"/>
          <w:lang w:val="fr-CA"/>
        </w:rPr>
        <w:t xml:space="preserve">Tableau 01 : </w:t>
      </w:r>
      <w:r w:rsidRPr="0019702F">
        <w:rPr>
          <w:bCs/>
          <w:sz w:val="20"/>
          <w:szCs w:val="20"/>
          <w:lang w:val="fr-CA"/>
        </w:rPr>
        <w:t xml:space="preserve">Résultats du dénombrement </w:t>
      </w:r>
      <w:r w:rsidR="0019702F">
        <w:rPr>
          <w:bCs/>
          <w:sz w:val="20"/>
          <w:szCs w:val="20"/>
          <w:lang w:val="fr-CA"/>
        </w:rPr>
        <w:t xml:space="preserve">des oiseaux </w:t>
      </w:r>
      <w:r w:rsidRPr="0019702F">
        <w:rPr>
          <w:bCs/>
          <w:sz w:val="20"/>
          <w:szCs w:val="20"/>
          <w:lang w:val="fr-CA"/>
        </w:rPr>
        <w:t xml:space="preserve">réalisés </w:t>
      </w:r>
      <w:r w:rsidR="0019702F">
        <w:rPr>
          <w:bCs/>
          <w:sz w:val="20"/>
          <w:szCs w:val="20"/>
          <w:lang w:val="fr-CA"/>
        </w:rPr>
        <w:t>à</w:t>
      </w:r>
      <w:r w:rsidRPr="0019702F">
        <w:rPr>
          <w:bCs/>
          <w:sz w:val="20"/>
          <w:szCs w:val="20"/>
          <w:lang w:val="fr-CA"/>
        </w:rPr>
        <w:t xml:space="preserve"> Chott Sbikha en </w:t>
      </w:r>
      <w:r w:rsidR="0019702F">
        <w:rPr>
          <w:bCs/>
          <w:sz w:val="20"/>
          <w:szCs w:val="20"/>
          <w:lang w:val="fr-CA"/>
        </w:rPr>
        <w:t>période hivernale « 1998-2008 »</w:t>
      </w:r>
    </w:p>
    <w:p w:rsidR="00926C48" w:rsidRPr="00632FEB" w:rsidRDefault="00926C48" w:rsidP="00926C48">
      <w:pPr>
        <w:jc w:val="both"/>
        <w:rPr>
          <w:b/>
          <w:bCs/>
          <w:sz w:val="20"/>
          <w:szCs w:val="20"/>
          <w:lang w:val="en-GB"/>
        </w:rPr>
      </w:pPr>
      <w:r w:rsidRPr="0019702F">
        <w:rPr>
          <w:bCs/>
          <w:sz w:val="20"/>
          <w:szCs w:val="20"/>
          <w:lang w:val="en-GB"/>
        </w:rPr>
        <w:t>[</w:t>
      </w:r>
      <w:r w:rsidRPr="0019702F">
        <w:rPr>
          <w:i/>
          <w:sz w:val="20"/>
          <w:szCs w:val="20"/>
        </w:rPr>
        <w:t xml:space="preserve">Results of the counting of birds in Sbikha chott during winter periods </w:t>
      </w:r>
      <w:r w:rsidRPr="0019702F">
        <w:rPr>
          <w:bCs/>
          <w:i/>
          <w:sz w:val="20"/>
          <w:szCs w:val="20"/>
          <w:lang w:val="en-GB"/>
        </w:rPr>
        <w:t>«1998-2008»</w:t>
      </w:r>
      <w:r w:rsidRPr="0019702F">
        <w:rPr>
          <w:bCs/>
          <w:iCs/>
          <w:sz w:val="20"/>
          <w:szCs w:val="20"/>
          <w:lang w:val="en-GB"/>
        </w:rPr>
        <w:t>]</w:t>
      </w:r>
      <w:r w:rsidRPr="00632FEB">
        <w:rPr>
          <w:b/>
          <w:bCs/>
          <w:sz w:val="20"/>
          <w:szCs w:val="20"/>
          <w:lang w:val="en-GB"/>
        </w:rPr>
        <w:t xml:space="preserve"> </w:t>
      </w:r>
    </w:p>
    <w:tbl>
      <w:tblPr>
        <w:tblW w:w="5163" w:type="pct"/>
        <w:jc w:val="center"/>
        <w:tblBorders>
          <w:top w:val="single" w:sz="12" w:space="0" w:color="000000"/>
          <w:bottom w:val="single" w:sz="12" w:space="0" w:color="000000"/>
        </w:tblBorders>
        <w:tblLayout w:type="fixed"/>
        <w:tblCellMar>
          <w:left w:w="28" w:type="dxa"/>
          <w:right w:w="28" w:type="dxa"/>
        </w:tblCellMar>
        <w:tblLook w:val="04A0"/>
      </w:tblPr>
      <w:tblGrid>
        <w:gridCol w:w="2107"/>
        <w:gridCol w:w="1769"/>
        <w:gridCol w:w="527"/>
        <w:gridCol w:w="526"/>
        <w:gridCol w:w="419"/>
        <w:gridCol w:w="419"/>
        <w:gridCol w:w="419"/>
        <w:gridCol w:w="419"/>
        <w:gridCol w:w="526"/>
        <w:gridCol w:w="526"/>
        <w:gridCol w:w="419"/>
        <w:gridCol w:w="419"/>
        <w:gridCol w:w="419"/>
        <w:gridCol w:w="513"/>
      </w:tblGrid>
      <w:tr w:rsidR="00926C48" w:rsidRPr="00632FEB" w:rsidTr="00632FEB">
        <w:trPr>
          <w:trHeight w:val="277"/>
          <w:jc w:val="center"/>
        </w:trPr>
        <w:tc>
          <w:tcPr>
            <w:tcW w:w="2057" w:type="pct"/>
            <w:gridSpan w:val="2"/>
            <w:tcBorders>
              <w:top w:val="single" w:sz="8" w:space="0" w:color="000000"/>
              <w:bottom w:val="single" w:sz="4" w:space="0" w:color="000000"/>
            </w:tcBorders>
            <w:vAlign w:val="center"/>
          </w:tcPr>
          <w:p w:rsidR="00926C48" w:rsidRPr="00632FEB" w:rsidRDefault="00926C48" w:rsidP="00632FEB">
            <w:pPr>
              <w:jc w:val="center"/>
              <w:rPr>
                <w:sz w:val="21"/>
                <w:szCs w:val="21"/>
                <w:lang w:val="fr-FR"/>
              </w:rPr>
            </w:pPr>
            <w:r w:rsidRPr="00632FEB">
              <w:rPr>
                <w:sz w:val="21"/>
                <w:szCs w:val="21"/>
                <w:lang w:val="fr-FR"/>
              </w:rPr>
              <w:t>Espèce</w:t>
            </w:r>
            <w:r w:rsidR="0019702F">
              <w:rPr>
                <w:sz w:val="21"/>
                <w:szCs w:val="21"/>
                <w:lang w:val="fr-FR"/>
              </w:rPr>
              <w:t>s</w:t>
            </w:r>
            <w:r w:rsidRPr="00632FEB">
              <w:rPr>
                <w:sz w:val="21"/>
                <w:szCs w:val="21"/>
                <w:lang w:val="fr-FR"/>
              </w:rPr>
              <w:t xml:space="preserve"> recensée</w:t>
            </w:r>
            <w:r w:rsidR="0019702F">
              <w:rPr>
                <w:sz w:val="21"/>
                <w:szCs w:val="21"/>
                <w:lang w:val="fr-FR"/>
              </w:rPr>
              <w:t>s</w:t>
            </w:r>
            <w:r w:rsidRPr="00632FEB">
              <w:rPr>
                <w:sz w:val="21"/>
                <w:szCs w:val="21"/>
                <w:lang w:val="fr-FR"/>
              </w:rPr>
              <w:t xml:space="preserve"> </w:t>
            </w:r>
          </w:p>
        </w:tc>
        <w:tc>
          <w:tcPr>
            <w:tcW w:w="2943" w:type="pct"/>
            <w:gridSpan w:val="12"/>
            <w:tcBorders>
              <w:top w:val="single" w:sz="8" w:space="0" w:color="000000"/>
              <w:bottom w:val="single" w:sz="4" w:space="0" w:color="000000"/>
            </w:tcBorders>
            <w:vAlign w:val="center"/>
          </w:tcPr>
          <w:p w:rsidR="00926C48" w:rsidRPr="00632FEB" w:rsidRDefault="00926C48" w:rsidP="00632FEB">
            <w:pPr>
              <w:jc w:val="center"/>
              <w:rPr>
                <w:sz w:val="21"/>
                <w:szCs w:val="21"/>
                <w:lang w:val="fr-FR"/>
              </w:rPr>
            </w:pPr>
            <w:r w:rsidRPr="00632FEB">
              <w:rPr>
                <w:sz w:val="21"/>
                <w:szCs w:val="21"/>
                <w:lang w:val="fr-FR"/>
              </w:rPr>
              <w:t>Année</w:t>
            </w:r>
            <w:r w:rsidR="0019702F">
              <w:rPr>
                <w:sz w:val="21"/>
                <w:szCs w:val="21"/>
                <w:lang w:val="fr-FR"/>
              </w:rPr>
              <w:t>s</w:t>
            </w:r>
            <w:r w:rsidRPr="00632FEB">
              <w:rPr>
                <w:sz w:val="21"/>
                <w:szCs w:val="21"/>
                <w:lang w:val="fr-FR"/>
              </w:rPr>
              <w:t xml:space="preserve"> de recensement </w:t>
            </w:r>
          </w:p>
        </w:tc>
      </w:tr>
      <w:tr w:rsidR="00926C48" w:rsidRPr="00632FEB" w:rsidTr="00632FEB">
        <w:trPr>
          <w:cantSplit/>
          <w:trHeight w:val="770"/>
          <w:jc w:val="center"/>
        </w:trPr>
        <w:tc>
          <w:tcPr>
            <w:tcW w:w="1118" w:type="pct"/>
            <w:tcBorders>
              <w:top w:val="single" w:sz="4" w:space="0" w:color="000000"/>
              <w:bottom w:val="single" w:sz="4" w:space="0" w:color="000000"/>
            </w:tcBorders>
            <w:vAlign w:val="bottom"/>
          </w:tcPr>
          <w:p w:rsidR="00926C48" w:rsidRPr="00632FEB" w:rsidRDefault="00926C48" w:rsidP="00632FEB">
            <w:pPr>
              <w:rPr>
                <w:sz w:val="21"/>
                <w:szCs w:val="21"/>
                <w:lang w:val="fr-FR"/>
              </w:rPr>
            </w:pPr>
            <w:r w:rsidRPr="00632FEB">
              <w:rPr>
                <w:sz w:val="21"/>
                <w:szCs w:val="21"/>
                <w:lang w:val="fr-FR"/>
              </w:rPr>
              <w:t>Nom Scientifique</w:t>
            </w:r>
          </w:p>
        </w:tc>
        <w:tc>
          <w:tcPr>
            <w:tcW w:w="939" w:type="pct"/>
            <w:tcBorders>
              <w:top w:val="single" w:sz="4" w:space="0" w:color="000000"/>
              <w:bottom w:val="single" w:sz="4" w:space="0" w:color="000000"/>
            </w:tcBorders>
            <w:vAlign w:val="bottom"/>
          </w:tcPr>
          <w:p w:rsidR="00926C48" w:rsidRPr="00632FEB" w:rsidRDefault="00926C48" w:rsidP="00632FEB">
            <w:pPr>
              <w:rPr>
                <w:sz w:val="21"/>
                <w:szCs w:val="21"/>
                <w:lang w:val="fr-FR"/>
              </w:rPr>
            </w:pPr>
            <w:r w:rsidRPr="00632FEB">
              <w:rPr>
                <w:sz w:val="21"/>
                <w:szCs w:val="21"/>
                <w:lang w:val="fr-FR"/>
              </w:rPr>
              <w:t>Nom Commun</w:t>
            </w:r>
          </w:p>
        </w:tc>
        <w:tc>
          <w:tcPr>
            <w:tcW w:w="280"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1998</w:t>
            </w:r>
          </w:p>
        </w:tc>
        <w:tc>
          <w:tcPr>
            <w:tcW w:w="279"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1999</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2000</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2001</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2002</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2003</w:t>
            </w:r>
          </w:p>
        </w:tc>
        <w:tc>
          <w:tcPr>
            <w:tcW w:w="279"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2004</w:t>
            </w:r>
          </w:p>
        </w:tc>
        <w:tc>
          <w:tcPr>
            <w:tcW w:w="279"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2005</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2006</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2007</w:t>
            </w:r>
          </w:p>
        </w:tc>
        <w:tc>
          <w:tcPr>
            <w:tcW w:w="222"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2008</w:t>
            </w:r>
          </w:p>
        </w:tc>
        <w:tc>
          <w:tcPr>
            <w:tcW w:w="274" w:type="pct"/>
            <w:tcBorders>
              <w:top w:val="single" w:sz="4" w:space="0" w:color="000000"/>
              <w:bottom w:val="single" w:sz="4" w:space="0" w:color="000000"/>
            </w:tcBorders>
            <w:textDirection w:val="btLr"/>
            <w:vAlign w:val="center"/>
          </w:tcPr>
          <w:p w:rsidR="00926C48" w:rsidRPr="00632FEB" w:rsidRDefault="00926C48" w:rsidP="00632FEB">
            <w:pPr>
              <w:ind w:left="113" w:right="113"/>
              <w:jc w:val="center"/>
              <w:rPr>
                <w:sz w:val="21"/>
                <w:szCs w:val="21"/>
                <w:lang w:val="fr-FR"/>
              </w:rPr>
            </w:pPr>
            <w:r w:rsidRPr="00632FEB">
              <w:rPr>
                <w:sz w:val="21"/>
                <w:szCs w:val="21"/>
                <w:lang w:val="fr-FR"/>
              </w:rPr>
              <w:t>Total</w:t>
            </w:r>
          </w:p>
        </w:tc>
      </w:tr>
      <w:tr w:rsidR="00926C48" w:rsidRPr="00632FEB" w:rsidTr="00632FEB">
        <w:trPr>
          <w:trHeight w:val="277"/>
          <w:jc w:val="center"/>
        </w:trPr>
        <w:tc>
          <w:tcPr>
            <w:tcW w:w="1118" w:type="pct"/>
            <w:tcBorders>
              <w:top w:val="single" w:sz="4" w:space="0" w:color="000000"/>
            </w:tcBorders>
            <w:vAlign w:val="center"/>
          </w:tcPr>
          <w:p w:rsidR="00926C48" w:rsidRPr="00632FEB" w:rsidRDefault="00DE4347" w:rsidP="00632FEB">
            <w:pPr>
              <w:rPr>
                <w:i/>
                <w:iCs/>
                <w:sz w:val="21"/>
                <w:szCs w:val="21"/>
                <w:lang w:val="fr-FR"/>
              </w:rPr>
            </w:pPr>
            <w:r w:rsidRPr="00632FEB">
              <w:rPr>
                <w:i/>
                <w:iCs/>
                <w:sz w:val="21"/>
                <w:szCs w:val="21"/>
                <w:lang w:val="fr-FR"/>
              </w:rPr>
              <w:t>Anas platyrhynchos</w:t>
            </w:r>
          </w:p>
        </w:tc>
        <w:tc>
          <w:tcPr>
            <w:tcW w:w="939" w:type="pct"/>
            <w:tcBorders>
              <w:top w:val="single" w:sz="4" w:space="0" w:color="000000"/>
            </w:tcBorders>
            <w:vAlign w:val="center"/>
          </w:tcPr>
          <w:p w:rsidR="00926C48" w:rsidRPr="00632FEB" w:rsidRDefault="00926C48" w:rsidP="00632FEB">
            <w:pPr>
              <w:rPr>
                <w:sz w:val="21"/>
                <w:szCs w:val="21"/>
                <w:lang w:val="fr-FR"/>
              </w:rPr>
            </w:pPr>
            <w:r w:rsidRPr="00632FEB">
              <w:rPr>
                <w:sz w:val="21"/>
                <w:szCs w:val="21"/>
                <w:lang w:val="fr-FR"/>
              </w:rPr>
              <w:t xml:space="preserve">Canard colvert </w:t>
            </w:r>
          </w:p>
        </w:tc>
        <w:tc>
          <w:tcPr>
            <w:tcW w:w="280"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65</w:t>
            </w:r>
          </w:p>
        </w:tc>
        <w:tc>
          <w:tcPr>
            <w:tcW w:w="279"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51</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47</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49</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35</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34</w:t>
            </w:r>
          </w:p>
        </w:tc>
        <w:tc>
          <w:tcPr>
            <w:tcW w:w="279"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31</w:t>
            </w:r>
          </w:p>
        </w:tc>
        <w:tc>
          <w:tcPr>
            <w:tcW w:w="279"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27</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19</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05</w:t>
            </w:r>
          </w:p>
        </w:tc>
        <w:tc>
          <w:tcPr>
            <w:tcW w:w="222"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03</w:t>
            </w:r>
          </w:p>
        </w:tc>
        <w:tc>
          <w:tcPr>
            <w:tcW w:w="274" w:type="pct"/>
            <w:tcBorders>
              <w:top w:val="single" w:sz="4" w:space="0" w:color="000000"/>
            </w:tcBorders>
          </w:tcPr>
          <w:p w:rsidR="00926C48" w:rsidRPr="00632FEB" w:rsidRDefault="00926C48" w:rsidP="00632FEB">
            <w:pPr>
              <w:jc w:val="center"/>
              <w:rPr>
                <w:sz w:val="21"/>
                <w:szCs w:val="21"/>
                <w:lang w:val="fr-FR"/>
              </w:rPr>
            </w:pPr>
            <w:r w:rsidRPr="00632FEB">
              <w:rPr>
                <w:sz w:val="21"/>
                <w:szCs w:val="21"/>
                <w:lang w:val="fr-FR"/>
              </w:rPr>
              <w:t>366</w:t>
            </w:r>
          </w:p>
        </w:tc>
      </w:tr>
      <w:tr w:rsidR="00926C48" w:rsidRPr="00632FEB" w:rsidTr="00632FEB">
        <w:trPr>
          <w:trHeight w:val="277"/>
          <w:jc w:val="center"/>
        </w:trPr>
        <w:tc>
          <w:tcPr>
            <w:tcW w:w="1118" w:type="pct"/>
            <w:vAlign w:val="center"/>
          </w:tcPr>
          <w:p w:rsidR="00926C48" w:rsidRPr="00632FEB" w:rsidRDefault="00926C48" w:rsidP="00632FEB">
            <w:pPr>
              <w:rPr>
                <w:i/>
                <w:iCs/>
                <w:sz w:val="21"/>
                <w:szCs w:val="21"/>
                <w:lang w:val="fr-FR"/>
              </w:rPr>
            </w:pPr>
            <w:r w:rsidRPr="00632FEB">
              <w:rPr>
                <w:i/>
                <w:iCs/>
                <w:sz w:val="21"/>
                <w:szCs w:val="21"/>
                <w:lang w:val="fr-FR"/>
              </w:rPr>
              <w:t>Anas clypeata</w:t>
            </w:r>
          </w:p>
        </w:tc>
        <w:tc>
          <w:tcPr>
            <w:tcW w:w="939" w:type="pct"/>
            <w:vAlign w:val="center"/>
          </w:tcPr>
          <w:p w:rsidR="00926C48" w:rsidRPr="00632FEB" w:rsidRDefault="00926C48" w:rsidP="00632FEB">
            <w:pPr>
              <w:rPr>
                <w:sz w:val="21"/>
                <w:szCs w:val="21"/>
                <w:lang w:val="fr-FR"/>
              </w:rPr>
            </w:pPr>
            <w:r w:rsidRPr="00632FEB">
              <w:rPr>
                <w:sz w:val="21"/>
                <w:szCs w:val="21"/>
                <w:lang w:val="fr-FR"/>
              </w:rPr>
              <w:t>Canard souchet</w:t>
            </w:r>
          </w:p>
        </w:tc>
        <w:tc>
          <w:tcPr>
            <w:tcW w:w="280" w:type="pct"/>
          </w:tcPr>
          <w:p w:rsidR="00926C48" w:rsidRPr="00632FEB" w:rsidRDefault="00926C48" w:rsidP="00632FEB">
            <w:pPr>
              <w:jc w:val="center"/>
              <w:rPr>
                <w:sz w:val="21"/>
                <w:szCs w:val="21"/>
                <w:lang w:val="fr-FR"/>
              </w:rPr>
            </w:pPr>
            <w:r w:rsidRPr="00632FEB">
              <w:rPr>
                <w:sz w:val="21"/>
                <w:szCs w:val="21"/>
                <w:lang w:val="fr-FR"/>
              </w:rPr>
              <w:t>13</w:t>
            </w:r>
          </w:p>
        </w:tc>
        <w:tc>
          <w:tcPr>
            <w:tcW w:w="279" w:type="pct"/>
          </w:tcPr>
          <w:p w:rsidR="00926C48" w:rsidRPr="00632FEB" w:rsidRDefault="00926C48" w:rsidP="00632FEB">
            <w:pPr>
              <w:jc w:val="center"/>
              <w:rPr>
                <w:sz w:val="21"/>
                <w:szCs w:val="21"/>
                <w:lang w:val="fr-FR"/>
              </w:rPr>
            </w:pPr>
            <w:r w:rsidRPr="00632FEB">
              <w:rPr>
                <w:sz w:val="21"/>
                <w:szCs w:val="21"/>
                <w:lang w:val="fr-FR"/>
              </w:rPr>
              <w:t>19</w:t>
            </w:r>
          </w:p>
        </w:tc>
        <w:tc>
          <w:tcPr>
            <w:tcW w:w="222" w:type="pct"/>
          </w:tcPr>
          <w:p w:rsidR="00926C48" w:rsidRPr="00632FEB" w:rsidRDefault="00926C48" w:rsidP="00632FEB">
            <w:pPr>
              <w:jc w:val="center"/>
              <w:rPr>
                <w:sz w:val="21"/>
                <w:szCs w:val="21"/>
                <w:lang w:val="fr-FR"/>
              </w:rPr>
            </w:pPr>
            <w:r w:rsidRPr="00632FEB">
              <w:rPr>
                <w:sz w:val="21"/>
                <w:szCs w:val="21"/>
                <w:lang w:val="fr-FR"/>
              </w:rPr>
              <w:t>22</w:t>
            </w:r>
          </w:p>
        </w:tc>
        <w:tc>
          <w:tcPr>
            <w:tcW w:w="222" w:type="pct"/>
          </w:tcPr>
          <w:p w:rsidR="00926C48" w:rsidRPr="00632FEB" w:rsidRDefault="00926C48" w:rsidP="00632FEB">
            <w:pPr>
              <w:jc w:val="center"/>
              <w:rPr>
                <w:sz w:val="21"/>
                <w:szCs w:val="21"/>
                <w:lang w:val="fr-FR"/>
              </w:rPr>
            </w:pPr>
            <w:r w:rsidRPr="00632FEB">
              <w:rPr>
                <w:sz w:val="21"/>
                <w:szCs w:val="21"/>
                <w:lang w:val="fr-FR"/>
              </w:rPr>
              <w:t>05</w:t>
            </w:r>
          </w:p>
        </w:tc>
        <w:tc>
          <w:tcPr>
            <w:tcW w:w="222" w:type="pct"/>
          </w:tcPr>
          <w:p w:rsidR="00926C48" w:rsidRPr="00632FEB" w:rsidRDefault="00926C48" w:rsidP="00632FEB">
            <w:pPr>
              <w:jc w:val="center"/>
              <w:rPr>
                <w:sz w:val="21"/>
                <w:szCs w:val="21"/>
                <w:lang w:val="fr-FR"/>
              </w:rPr>
            </w:pPr>
            <w:r w:rsidRPr="00632FEB">
              <w:rPr>
                <w:sz w:val="21"/>
                <w:szCs w:val="21"/>
                <w:lang w:val="fr-FR"/>
              </w:rPr>
              <w:t>03</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79" w:type="pct"/>
          </w:tcPr>
          <w:p w:rsidR="00926C48" w:rsidRPr="00632FEB" w:rsidRDefault="00926C48" w:rsidP="00632FEB">
            <w:pPr>
              <w:jc w:val="center"/>
              <w:rPr>
                <w:sz w:val="21"/>
                <w:szCs w:val="21"/>
                <w:lang w:val="fr-FR"/>
              </w:rPr>
            </w:pPr>
            <w:r w:rsidRPr="00632FEB">
              <w:rPr>
                <w:sz w:val="21"/>
                <w:szCs w:val="21"/>
                <w:lang w:val="fr-FR"/>
              </w:rPr>
              <w:t>07</w:t>
            </w:r>
          </w:p>
        </w:tc>
        <w:tc>
          <w:tcPr>
            <w:tcW w:w="279" w:type="pct"/>
          </w:tcPr>
          <w:p w:rsidR="00926C48" w:rsidRPr="00632FEB" w:rsidRDefault="00926C48" w:rsidP="00632FEB">
            <w:pPr>
              <w:jc w:val="center"/>
              <w:rPr>
                <w:sz w:val="21"/>
                <w:szCs w:val="21"/>
                <w:lang w:val="fr-FR"/>
              </w:rPr>
            </w:pPr>
            <w:r w:rsidRPr="00632FEB">
              <w:rPr>
                <w:sz w:val="21"/>
                <w:szCs w:val="21"/>
                <w:lang w:val="fr-FR"/>
              </w:rPr>
              <w:t>11</w:t>
            </w:r>
          </w:p>
        </w:tc>
        <w:tc>
          <w:tcPr>
            <w:tcW w:w="222" w:type="pct"/>
          </w:tcPr>
          <w:p w:rsidR="00926C48" w:rsidRPr="00632FEB" w:rsidRDefault="00926C48" w:rsidP="00632FEB">
            <w:pPr>
              <w:jc w:val="center"/>
              <w:rPr>
                <w:sz w:val="21"/>
                <w:szCs w:val="21"/>
                <w:lang w:val="fr-FR"/>
              </w:rPr>
            </w:pPr>
            <w:r w:rsidRPr="00632FEB">
              <w:rPr>
                <w:sz w:val="21"/>
                <w:szCs w:val="21"/>
                <w:lang w:val="fr-FR"/>
              </w:rPr>
              <w:t>03</w:t>
            </w:r>
          </w:p>
        </w:tc>
        <w:tc>
          <w:tcPr>
            <w:tcW w:w="222" w:type="pct"/>
          </w:tcPr>
          <w:p w:rsidR="00926C48" w:rsidRPr="00632FEB" w:rsidRDefault="00926C48" w:rsidP="00632FEB">
            <w:pPr>
              <w:jc w:val="center"/>
              <w:rPr>
                <w:sz w:val="21"/>
                <w:szCs w:val="21"/>
                <w:lang w:val="fr-FR"/>
              </w:rPr>
            </w:pPr>
            <w:r w:rsidRPr="00632FEB">
              <w:rPr>
                <w:sz w:val="21"/>
                <w:szCs w:val="21"/>
                <w:lang w:val="fr-FR"/>
              </w:rPr>
              <w:t>01</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4" w:type="pct"/>
          </w:tcPr>
          <w:p w:rsidR="00926C48" w:rsidRPr="00632FEB" w:rsidRDefault="00926C48" w:rsidP="00632FEB">
            <w:pPr>
              <w:jc w:val="center"/>
              <w:rPr>
                <w:sz w:val="21"/>
                <w:szCs w:val="21"/>
                <w:lang w:val="fr-FR"/>
              </w:rPr>
            </w:pPr>
            <w:r w:rsidRPr="00632FEB">
              <w:rPr>
                <w:sz w:val="21"/>
                <w:szCs w:val="21"/>
                <w:lang w:val="fr-FR"/>
              </w:rPr>
              <w:t>96</w:t>
            </w:r>
          </w:p>
        </w:tc>
      </w:tr>
      <w:tr w:rsidR="00926C48" w:rsidRPr="00632FEB" w:rsidTr="00632FEB">
        <w:trPr>
          <w:trHeight w:val="261"/>
          <w:jc w:val="center"/>
        </w:trPr>
        <w:tc>
          <w:tcPr>
            <w:tcW w:w="1118" w:type="pct"/>
            <w:vAlign w:val="center"/>
          </w:tcPr>
          <w:p w:rsidR="00926C48" w:rsidRPr="00632FEB" w:rsidRDefault="00DE4347" w:rsidP="00632FEB">
            <w:pPr>
              <w:rPr>
                <w:i/>
                <w:iCs/>
                <w:sz w:val="21"/>
                <w:szCs w:val="21"/>
                <w:lang w:val="fr-FR"/>
              </w:rPr>
            </w:pPr>
            <w:r w:rsidRPr="00632FEB">
              <w:rPr>
                <w:i/>
                <w:iCs/>
                <w:sz w:val="21"/>
                <w:szCs w:val="21"/>
                <w:lang w:val="fr-FR"/>
              </w:rPr>
              <w:t>A</w:t>
            </w:r>
            <w:r w:rsidR="00926C48" w:rsidRPr="00632FEB">
              <w:rPr>
                <w:i/>
                <w:iCs/>
                <w:sz w:val="21"/>
                <w:szCs w:val="21"/>
                <w:lang w:val="fr-FR"/>
              </w:rPr>
              <w:t xml:space="preserve">nas acuta </w:t>
            </w:r>
          </w:p>
        </w:tc>
        <w:tc>
          <w:tcPr>
            <w:tcW w:w="939" w:type="pct"/>
            <w:vAlign w:val="center"/>
          </w:tcPr>
          <w:p w:rsidR="00926C48" w:rsidRPr="00632FEB" w:rsidRDefault="00926C48" w:rsidP="00632FEB">
            <w:pPr>
              <w:rPr>
                <w:sz w:val="21"/>
                <w:szCs w:val="21"/>
                <w:lang w:val="fr-FR"/>
              </w:rPr>
            </w:pPr>
            <w:r w:rsidRPr="00632FEB">
              <w:rPr>
                <w:sz w:val="21"/>
                <w:szCs w:val="21"/>
                <w:lang w:val="fr-FR"/>
              </w:rPr>
              <w:t>Canard pilet</w:t>
            </w:r>
          </w:p>
        </w:tc>
        <w:tc>
          <w:tcPr>
            <w:tcW w:w="280" w:type="pct"/>
          </w:tcPr>
          <w:p w:rsidR="00926C48" w:rsidRPr="00632FEB" w:rsidRDefault="00926C48" w:rsidP="00632FEB">
            <w:pPr>
              <w:jc w:val="center"/>
              <w:rPr>
                <w:sz w:val="21"/>
                <w:szCs w:val="21"/>
                <w:lang w:val="fr-FR"/>
              </w:rPr>
            </w:pPr>
            <w:r w:rsidRPr="00632FEB">
              <w:rPr>
                <w:sz w:val="21"/>
                <w:szCs w:val="21"/>
                <w:lang w:val="fr-FR"/>
              </w:rPr>
              <w:t>05</w:t>
            </w:r>
          </w:p>
        </w:tc>
        <w:tc>
          <w:tcPr>
            <w:tcW w:w="279" w:type="pct"/>
          </w:tcPr>
          <w:p w:rsidR="00926C48" w:rsidRPr="00632FEB" w:rsidRDefault="00926C48" w:rsidP="00632FEB">
            <w:pPr>
              <w:jc w:val="center"/>
              <w:rPr>
                <w:sz w:val="21"/>
                <w:szCs w:val="21"/>
                <w:lang w:val="fr-FR"/>
              </w:rPr>
            </w:pPr>
            <w:r w:rsidRPr="00632FEB">
              <w:rPr>
                <w:sz w:val="21"/>
                <w:szCs w:val="21"/>
                <w:lang w:val="fr-FR"/>
              </w:rPr>
              <w:t>11</w:t>
            </w:r>
          </w:p>
        </w:tc>
        <w:tc>
          <w:tcPr>
            <w:tcW w:w="222" w:type="pct"/>
          </w:tcPr>
          <w:p w:rsidR="00926C48" w:rsidRPr="00632FEB" w:rsidRDefault="00926C48" w:rsidP="00632FEB">
            <w:pPr>
              <w:jc w:val="center"/>
              <w:rPr>
                <w:sz w:val="21"/>
                <w:szCs w:val="21"/>
                <w:lang w:val="fr-FR"/>
              </w:rPr>
            </w:pPr>
            <w:r w:rsidRPr="00632FEB">
              <w:rPr>
                <w:sz w:val="21"/>
                <w:szCs w:val="21"/>
                <w:lang w:val="fr-FR"/>
              </w:rPr>
              <w:t>09</w:t>
            </w:r>
          </w:p>
        </w:tc>
        <w:tc>
          <w:tcPr>
            <w:tcW w:w="222" w:type="pct"/>
          </w:tcPr>
          <w:p w:rsidR="00926C48" w:rsidRPr="00632FEB" w:rsidRDefault="00926C48" w:rsidP="00632FEB">
            <w:pPr>
              <w:jc w:val="center"/>
              <w:rPr>
                <w:sz w:val="21"/>
                <w:szCs w:val="21"/>
                <w:lang w:val="fr-FR"/>
              </w:rPr>
            </w:pPr>
            <w:r w:rsidRPr="00632FEB">
              <w:rPr>
                <w:sz w:val="21"/>
                <w:szCs w:val="21"/>
                <w:lang w:val="fr-FR"/>
              </w:rPr>
              <w:t>08</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10</w:t>
            </w:r>
          </w:p>
        </w:tc>
        <w:tc>
          <w:tcPr>
            <w:tcW w:w="279" w:type="pct"/>
          </w:tcPr>
          <w:p w:rsidR="00926C48" w:rsidRPr="00632FEB" w:rsidRDefault="00926C48" w:rsidP="00632FEB">
            <w:pPr>
              <w:jc w:val="center"/>
              <w:rPr>
                <w:sz w:val="21"/>
                <w:szCs w:val="21"/>
                <w:lang w:val="fr-FR"/>
              </w:rPr>
            </w:pPr>
            <w:r w:rsidRPr="00632FEB">
              <w:rPr>
                <w:sz w:val="21"/>
                <w:szCs w:val="21"/>
                <w:lang w:val="fr-FR"/>
              </w:rPr>
              <w:t>05</w:t>
            </w:r>
          </w:p>
        </w:tc>
        <w:tc>
          <w:tcPr>
            <w:tcW w:w="279" w:type="pct"/>
          </w:tcPr>
          <w:p w:rsidR="00926C48" w:rsidRPr="00632FEB" w:rsidRDefault="00926C48" w:rsidP="00632FEB">
            <w:pPr>
              <w:jc w:val="center"/>
              <w:rPr>
                <w:sz w:val="21"/>
                <w:szCs w:val="21"/>
                <w:lang w:val="fr-FR"/>
              </w:rPr>
            </w:pPr>
            <w:r w:rsidRPr="00632FEB">
              <w:rPr>
                <w:sz w:val="21"/>
                <w:szCs w:val="21"/>
                <w:lang w:val="fr-FR"/>
              </w:rPr>
              <w:t>06</w:t>
            </w:r>
          </w:p>
        </w:tc>
        <w:tc>
          <w:tcPr>
            <w:tcW w:w="222" w:type="pct"/>
          </w:tcPr>
          <w:p w:rsidR="00926C48" w:rsidRPr="00632FEB" w:rsidRDefault="00926C48" w:rsidP="00632FEB">
            <w:pPr>
              <w:jc w:val="center"/>
              <w:rPr>
                <w:sz w:val="21"/>
                <w:szCs w:val="21"/>
                <w:lang w:val="fr-FR"/>
              </w:rPr>
            </w:pPr>
            <w:r w:rsidRPr="00632FEB">
              <w:rPr>
                <w:sz w:val="21"/>
                <w:szCs w:val="21"/>
                <w:lang w:val="fr-FR"/>
              </w:rPr>
              <w:t>04</w:t>
            </w:r>
          </w:p>
        </w:tc>
        <w:tc>
          <w:tcPr>
            <w:tcW w:w="222" w:type="pct"/>
          </w:tcPr>
          <w:p w:rsidR="00926C48" w:rsidRPr="00632FEB" w:rsidRDefault="00926C48" w:rsidP="00632FEB">
            <w:pPr>
              <w:jc w:val="center"/>
              <w:rPr>
                <w:sz w:val="21"/>
                <w:szCs w:val="21"/>
                <w:lang w:val="fr-FR"/>
              </w:rPr>
            </w:pPr>
            <w:r w:rsidRPr="00632FEB">
              <w:rPr>
                <w:sz w:val="21"/>
                <w:szCs w:val="21"/>
                <w:lang w:val="fr-FR"/>
              </w:rPr>
              <w:t>03</w:t>
            </w:r>
          </w:p>
        </w:tc>
        <w:tc>
          <w:tcPr>
            <w:tcW w:w="222" w:type="pct"/>
          </w:tcPr>
          <w:p w:rsidR="00926C48" w:rsidRPr="00632FEB" w:rsidRDefault="00926C48" w:rsidP="00632FEB">
            <w:pPr>
              <w:jc w:val="center"/>
              <w:rPr>
                <w:sz w:val="21"/>
                <w:szCs w:val="21"/>
                <w:lang w:val="fr-FR"/>
              </w:rPr>
            </w:pPr>
            <w:r w:rsidRPr="00632FEB">
              <w:rPr>
                <w:sz w:val="21"/>
                <w:szCs w:val="21"/>
                <w:lang w:val="fr-FR"/>
              </w:rPr>
              <w:t>03</w:t>
            </w:r>
          </w:p>
        </w:tc>
        <w:tc>
          <w:tcPr>
            <w:tcW w:w="274" w:type="pct"/>
          </w:tcPr>
          <w:p w:rsidR="00926C48" w:rsidRPr="00632FEB" w:rsidRDefault="00926C48" w:rsidP="00632FEB">
            <w:pPr>
              <w:jc w:val="center"/>
              <w:rPr>
                <w:sz w:val="21"/>
                <w:szCs w:val="21"/>
                <w:lang w:val="fr-FR"/>
              </w:rPr>
            </w:pPr>
            <w:r w:rsidRPr="00632FEB">
              <w:rPr>
                <w:sz w:val="21"/>
                <w:szCs w:val="21"/>
                <w:lang w:val="fr-FR"/>
              </w:rPr>
              <w:t>76</w:t>
            </w:r>
          </w:p>
        </w:tc>
      </w:tr>
      <w:tr w:rsidR="00926C48" w:rsidRPr="00632FEB" w:rsidTr="00632FEB">
        <w:trPr>
          <w:trHeight w:val="277"/>
          <w:jc w:val="center"/>
        </w:trPr>
        <w:tc>
          <w:tcPr>
            <w:tcW w:w="1118" w:type="pct"/>
            <w:vAlign w:val="center"/>
          </w:tcPr>
          <w:p w:rsidR="00926C48" w:rsidRPr="00632FEB" w:rsidRDefault="00926C48" w:rsidP="00632FEB">
            <w:pPr>
              <w:rPr>
                <w:i/>
                <w:iCs/>
                <w:sz w:val="21"/>
                <w:szCs w:val="21"/>
                <w:lang w:val="fr-FR"/>
              </w:rPr>
            </w:pPr>
            <w:r w:rsidRPr="00632FEB">
              <w:rPr>
                <w:i/>
                <w:iCs/>
                <w:sz w:val="21"/>
                <w:szCs w:val="21"/>
                <w:lang w:val="fr-FR"/>
              </w:rPr>
              <w:t>Anas crecca</w:t>
            </w:r>
          </w:p>
        </w:tc>
        <w:tc>
          <w:tcPr>
            <w:tcW w:w="939" w:type="pct"/>
            <w:vAlign w:val="center"/>
          </w:tcPr>
          <w:p w:rsidR="00926C48" w:rsidRPr="00632FEB" w:rsidRDefault="00926C48" w:rsidP="00632FEB">
            <w:pPr>
              <w:rPr>
                <w:sz w:val="21"/>
                <w:szCs w:val="21"/>
                <w:lang w:val="fr-FR"/>
              </w:rPr>
            </w:pPr>
            <w:r w:rsidRPr="00632FEB">
              <w:rPr>
                <w:sz w:val="21"/>
                <w:szCs w:val="21"/>
                <w:lang w:val="fr-FR"/>
              </w:rPr>
              <w:t>Sarcelle d’hiver</w:t>
            </w:r>
          </w:p>
        </w:tc>
        <w:tc>
          <w:tcPr>
            <w:tcW w:w="280" w:type="pct"/>
          </w:tcPr>
          <w:p w:rsidR="00926C48" w:rsidRPr="00632FEB" w:rsidRDefault="00926C48" w:rsidP="00632FEB">
            <w:pPr>
              <w:jc w:val="center"/>
              <w:rPr>
                <w:sz w:val="21"/>
                <w:szCs w:val="21"/>
                <w:lang w:val="fr-FR"/>
              </w:rPr>
            </w:pPr>
            <w:r w:rsidRPr="00632FEB">
              <w:rPr>
                <w:sz w:val="21"/>
                <w:szCs w:val="21"/>
                <w:lang w:val="fr-FR"/>
              </w:rPr>
              <w:t>02</w:t>
            </w:r>
          </w:p>
        </w:tc>
        <w:tc>
          <w:tcPr>
            <w:tcW w:w="279" w:type="pct"/>
          </w:tcPr>
          <w:p w:rsidR="00926C48" w:rsidRPr="00632FEB" w:rsidRDefault="00926C48" w:rsidP="00632FEB">
            <w:pPr>
              <w:jc w:val="center"/>
              <w:rPr>
                <w:sz w:val="21"/>
                <w:szCs w:val="21"/>
                <w:lang w:val="fr-FR"/>
              </w:rPr>
            </w:pPr>
            <w:r w:rsidRPr="00632FEB">
              <w:rPr>
                <w:sz w:val="21"/>
                <w:szCs w:val="21"/>
                <w:lang w:val="fr-FR"/>
              </w:rPr>
              <w:t>02</w:t>
            </w:r>
          </w:p>
        </w:tc>
        <w:tc>
          <w:tcPr>
            <w:tcW w:w="222" w:type="pct"/>
          </w:tcPr>
          <w:p w:rsidR="00926C48" w:rsidRPr="00632FEB" w:rsidRDefault="00926C48" w:rsidP="00632FEB">
            <w:pPr>
              <w:jc w:val="center"/>
              <w:rPr>
                <w:sz w:val="21"/>
                <w:szCs w:val="21"/>
                <w:lang w:val="fr-FR"/>
              </w:rPr>
            </w:pPr>
            <w:r w:rsidRPr="00632FEB">
              <w:rPr>
                <w:sz w:val="21"/>
                <w:szCs w:val="21"/>
                <w:lang w:val="fr-FR"/>
              </w:rPr>
              <w:t>05</w:t>
            </w:r>
          </w:p>
        </w:tc>
        <w:tc>
          <w:tcPr>
            <w:tcW w:w="222" w:type="pct"/>
          </w:tcPr>
          <w:p w:rsidR="00926C48" w:rsidRPr="00632FEB" w:rsidRDefault="00926C48" w:rsidP="00632FEB">
            <w:pPr>
              <w:jc w:val="center"/>
              <w:rPr>
                <w:sz w:val="21"/>
                <w:szCs w:val="21"/>
                <w:lang w:val="fr-FR"/>
              </w:rPr>
            </w:pPr>
          </w:p>
        </w:tc>
        <w:tc>
          <w:tcPr>
            <w:tcW w:w="222" w:type="pct"/>
          </w:tcPr>
          <w:p w:rsidR="00926C48" w:rsidRPr="00632FEB" w:rsidRDefault="00926C48" w:rsidP="00632FEB">
            <w:pPr>
              <w:jc w:val="center"/>
              <w:rPr>
                <w:sz w:val="21"/>
                <w:szCs w:val="21"/>
                <w:lang w:val="fr-FR"/>
              </w:rPr>
            </w:pPr>
            <w:r w:rsidRPr="00632FEB">
              <w:rPr>
                <w:sz w:val="21"/>
                <w:szCs w:val="21"/>
                <w:lang w:val="fr-FR"/>
              </w:rPr>
              <w:t>07</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11</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4" w:type="pct"/>
          </w:tcPr>
          <w:p w:rsidR="00926C48" w:rsidRPr="00632FEB" w:rsidRDefault="00926C48" w:rsidP="00632FEB">
            <w:pPr>
              <w:jc w:val="center"/>
              <w:rPr>
                <w:sz w:val="21"/>
                <w:szCs w:val="21"/>
                <w:lang w:val="fr-FR"/>
              </w:rPr>
            </w:pPr>
            <w:r w:rsidRPr="00632FEB">
              <w:rPr>
                <w:sz w:val="21"/>
                <w:szCs w:val="21"/>
                <w:lang w:val="fr-FR"/>
              </w:rPr>
              <w:t>27</w:t>
            </w:r>
          </w:p>
        </w:tc>
      </w:tr>
      <w:tr w:rsidR="00926C48" w:rsidRPr="00632FEB" w:rsidTr="00632FEB">
        <w:trPr>
          <w:trHeight w:val="277"/>
          <w:jc w:val="center"/>
        </w:trPr>
        <w:tc>
          <w:tcPr>
            <w:tcW w:w="1118" w:type="pct"/>
            <w:vAlign w:val="center"/>
          </w:tcPr>
          <w:p w:rsidR="00926C48" w:rsidRPr="00632FEB" w:rsidRDefault="00926C48" w:rsidP="00632FEB">
            <w:pPr>
              <w:rPr>
                <w:i/>
                <w:iCs/>
                <w:sz w:val="21"/>
                <w:szCs w:val="21"/>
                <w:lang w:val="fr-FR"/>
              </w:rPr>
            </w:pPr>
            <w:r w:rsidRPr="00632FEB">
              <w:rPr>
                <w:i/>
                <w:iCs/>
                <w:sz w:val="21"/>
                <w:szCs w:val="21"/>
                <w:lang w:val="fr-FR"/>
              </w:rPr>
              <w:t xml:space="preserve">Phoenicopterus rosens </w:t>
            </w:r>
          </w:p>
        </w:tc>
        <w:tc>
          <w:tcPr>
            <w:tcW w:w="939" w:type="pct"/>
            <w:vAlign w:val="center"/>
          </w:tcPr>
          <w:p w:rsidR="00926C48" w:rsidRPr="00632FEB" w:rsidRDefault="00926C48" w:rsidP="00632FEB">
            <w:pPr>
              <w:rPr>
                <w:sz w:val="21"/>
                <w:szCs w:val="21"/>
                <w:lang w:val="fr-FR"/>
              </w:rPr>
            </w:pPr>
            <w:r w:rsidRPr="00632FEB">
              <w:rPr>
                <w:sz w:val="21"/>
                <w:szCs w:val="21"/>
                <w:lang w:val="fr-FR"/>
              </w:rPr>
              <w:t xml:space="preserve">Flamant rose </w:t>
            </w:r>
          </w:p>
        </w:tc>
        <w:tc>
          <w:tcPr>
            <w:tcW w:w="280" w:type="pct"/>
          </w:tcPr>
          <w:p w:rsidR="00926C48" w:rsidRPr="00632FEB" w:rsidRDefault="00926C48" w:rsidP="00632FEB">
            <w:pPr>
              <w:jc w:val="center"/>
              <w:rPr>
                <w:sz w:val="21"/>
                <w:szCs w:val="21"/>
                <w:lang w:val="fr-FR"/>
              </w:rPr>
            </w:pPr>
            <w:r w:rsidRPr="00632FEB">
              <w:rPr>
                <w:sz w:val="21"/>
                <w:szCs w:val="21"/>
                <w:lang w:val="fr-FR"/>
              </w:rPr>
              <w:t>15</w:t>
            </w:r>
          </w:p>
        </w:tc>
        <w:tc>
          <w:tcPr>
            <w:tcW w:w="279" w:type="pct"/>
          </w:tcPr>
          <w:p w:rsidR="00926C48" w:rsidRPr="00632FEB" w:rsidRDefault="00926C48" w:rsidP="00632FEB">
            <w:pPr>
              <w:jc w:val="center"/>
              <w:rPr>
                <w:sz w:val="21"/>
                <w:szCs w:val="21"/>
                <w:lang w:val="fr-FR"/>
              </w:rPr>
            </w:pPr>
            <w:r w:rsidRPr="00632FEB">
              <w:rPr>
                <w:sz w:val="21"/>
                <w:szCs w:val="21"/>
                <w:lang w:val="fr-FR"/>
              </w:rPr>
              <w:t>25</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33</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23</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15</w:t>
            </w:r>
          </w:p>
        </w:tc>
        <w:tc>
          <w:tcPr>
            <w:tcW w:w="274" w:type="pct"/>
          </w:tcPr>
          <w:p w:rsidR="00926C48" w:rsidRPr="00632FEB" w:rsidRDefault="00926C48" w:rsidP="00632FEB">
            <w:pPr>
              <w:jc w:val="center"/>
              <w:rPr>
                <w:sz w:val="21"/>
                <w:szCs w:val="21"/>
                <w:lang w:val="fr-FR"/>
              </w:rPr>
            </w:pPr>
            <w:r w:rsidRPr="00632FEB">
              <w:rPr>
                <w:sz w:val="21"/>
                <w:szCs w:val="21"/>
                <w:lang w:val="fr-FR"/>
              </w:rPr>
              <w:t>135</w:t>
            </w:r>
          </w:p>
        </w:tc>
      </w:tr>
      <w:tr w:rsidR="00926C48" w:rsidRPr="00632FEB" w:rsidTr="00632FEB">
        <w:trPr>
          <w:trHeight w:val="261"/>
          <w:jc w:val="center"/>
        </w:trPr>
        <w:tc>
          <w:tcPr>
            <w:tcW w:w="1118" w:type="pct"/>
            <w:vAlign w:val="center"/>
          </w:tcPr>
          <w:p w:rsidR="00926C48" w:rsidRPr="00632FEB" w:rsidRDefault="00926C48" w:rsidP="00632FEB">
            <w:pPr>
              <w:rPr>
                <w:i/>
                <w:iCs/>
                <w:sz w:val="21"/>
                <w:szCs w:val="21"/>
                <w:lang w:val="fr-FR"/>
              </w:rPr>
            </w:pPr>
            <w:r w:rsidRPr="00632FEB">
              <w:rPr>
                <w:i/>
                <w:iCs/>
                <w:sz w:val="21"/>
                <w:szCs w:val="21"/>
                <w:lang w:val="fr-FR"/>
              </w:rPr>
              <w:t>Tadorna ferruginea</w:t>
            </w:r>
          </w:p>
        </w:tc>
        <w:tc>
          <w:tcPr>
            <w:tcW w:w="939" w:type="pct"/>
            <w:vAlign w:val="center"/>
          </w:tcPr>
          <w:p w:rsidR="00926C48" w:rsidRPr="00632FEB" w:rsidRDefault="00926C48" w:rsidP="00632FEB">
            <w:pPr>
              <w:rPr>
                <w:sz w:val="21"/>
                <w:szCs w:val="21"/>
                <w:lang w:val="fr-FR"/>
              </w:rPr>
            </w:pPr>
            <w:r w:rsidRPr="00632FEB">
              <w:rPr>
                <w:sz w:val="21"/>
                <w:szCs w:val="21"/>
                <w:lang w:val="fr-FR"/>
              </w:rPr>
              <w:t xml:space="preserve">Tadorne casarca </w:t>
            </w:r>
          </w:p>
        </w:tc>
        <w:tc>
          <w:tcPr>
            <w:tcW w:w="280" w:type="pct"/>
          </w:tcPr>
          <w:p w:rsidR="00926C48" w:rsidRPr="00632FEB" w:rsidRDefault="00926C48" w:rsidP="00632FEB">
            <w:pPr>
              <w:jc w:val="center"/>
              <w:rPr>
                <w:sz w:val="21"/>
                <w:szCs w:val="21"/>
                <w:lang w:val="fr-FR"/>
              </w:rPr>
            </w:pPr>
            <w:r w:rsidRPr="00632FEB">
              <w:rPr>
                <w:sz w:val="21"/>
                <w:szCs w:val="21"/>
                <w:lang w:val="fr-FR"/>
              </w:rPr>
              <w:t>03</w:t>
            </w:r>
          </w:p>
        </w:tc>
        <w:tc>
          <w:tcPr>
            <w:tcW w:w="279" w:type="pct"/>
          </w:tcPr>
          <w:p w:rsidR="00926C48" w:rsidRPr="00632FEB" w:rsidRDefault="00926C48" w:rsidP="00632FEB">
            <w:pPr>
              <w:jc w:val="center"/>
              <w:rPr>
                <w:sz w:val="21"/>
                <w:szCs w:val="21"/>
                <w:lang w:val="fr-FR"/>
              </w:rPr>
            </w:pPr>
            <w:r w:rsidRPr="00632FEB">
              <w:rPr>
                <w:sz w:val="21"/>
                <w:szCs w:val="21"/>
                <w:lang w:val="fr-FR"/>
              </w:rPr>
              <w:t>02</w:t>
            </w:r>
          </w:p>
        </w:tc>
        <w:tc>
          <w:tcPr>
            <w:tcW w:w="222" w:type="pct"/>
          </w:tcPr>
          <w:p w:rsidR="00926C48" w:rsidRPr="00632FEB" w:rsidRDefault="00926C48" w:rsidP="00632FEB">
            <w:pPr>
              <w:jc w:val="center"/>
              <w:rPr>
                <w:sz w:val="21"/>
                <w:szCs w:val="21"/>
                <w:lang w:val="fr-FR"/>
              </w:rPr>
            </w:pPr>
            <w:r w:rsidRPr="00632FEB">
              <w:rPr>
                <w:sz w:val="21"/>
                <w:szCs w:val="21"/>
                <w:lang w:val="fr-FR"/>
              </w:rPr>
              <w:t>02</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05</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4" w:type="pct"/>
          </w:tcPr>
          <w:p w:rsidR="00926C48" w:rsidRPr="00632FEB" w:rsidRDefault="00926C48" w:rsidP="00632FEB">
            <w:pPr>
              <w:jc w:val="center"/>
              <w:rPr>
                <w:sz w:val="21"/>
                <w:szCs w:val="21"/>
                <w:lang w:val="fr-FR"/>
              </w:rPr>
            </w:pPr>
            <w:r w:rsidRPr="00632FEB">
              <w:rPr>
                <w:sz w:val="21"/>
                <w:szCs w:val="21"/>
                <w:lang w:val="fr-FR"/>
              </w:rPr>
              <w:t>12</w:t>
            </w:r>
          </w:p>
        </w:tc>
      </w:tr>
      <w:tr w:rsidR="00926C48" w:rsidRPr="00632FEB" w:rsidTr="00632FEB">
        <w:trPr>
          <w:trHeight w:val="277"/>
          <w:jc w:val="center"/>
        </w:trPr>
        <w:tc>
          <w:tcPr>
            <w:tcW w:w="1118" w:type="pct"/>
          </w:tcPr>
          <w:p w:rsidR="00926C48" w:rsidRPr="00632FEB" w:rsidRDefault="00926C48" w:rsidP="00632FEB">
            <w:pPr>
              <w:rPr>
                <w:i/>
                <w:iCs/>
                <w:sz w:val="21"/>
                <w:szCs w:val="21"/>
                <w:lang w:val="fr-FR"/>
              </w:rPr>
            </w:pPr>
            <w:r w:rsidRPr="00632FEB">
              <w:rPr>
                <w:i/>
                <w:iCs/>
                <w:sz w:val="21"/>
                <w:szCs w:val="21"/>
                <w:lang w:val="fr-FR"/>
              </w:rPr>
              <w:t xml:space="preserve">Tadorna tadorna </w:t>
            </w:r>
          </w:p>
        </w:tc>
        <w:tc>
          <w:tcPr>
            <w:tcW w:w="939" w:type="pct"/>
          </w:tcPr>
          <w:p w:rsidR="00926C48" w:rsidRPr="00632FEB" w:rsidRDefault="00926C48" w:rsidP="00632FEB">
            <w:pPr>
              <w:rPr>
                <w:sz w:val="21"/>
                <w:szCs w:val="21"/>
                <w:lang w:val="fr-FR"/>
              </w:rPr>
            </w:pPr>
            <w:r w:rsidRPr="00632FEB">
              <w:rPr>
                <w:sz w:val="21"/>
                <w:szCs w:val="21"/>
                <w:lang w:val="fr-FR"/>
              </w:rPr>
              <w:t xml:space="preserve">Tadorne de Belon </w:t>
            </w:r>
          </w:p>
        </w:tc>
        <w:tc>
          <w:tcPr>
            <w:tcW w:w="280" w:type="pct"/>
          </w:tcPr>
          <w:p w:rsidR="00926C48" w:rsidRPr="00632FEB" w:rsidRDefault="00926C48" w:rsidP="00632FEB">
            <w:pPr>
              <w:jc w:val="center"/>
              <w:rPr>
                <w:sz w:val="21"/>
                <w:szCs w:val="21"/>
                <w:lang w:val="fr-FR"/>
              </w:rPr>
            </w:pPr>
            <w:r w:rsidRPr="00632FEB">
              <w:rPr>
                <w:sz w:val="21"/>
                <w:szCs w:val="21"/>
                <w:lang w:val="fr-FR"/>
              </w:rPr>
              <w:t>12</w:t>
            </w:r>
          </w:p>
        </w:tc>
        <w:tc>
          <w:tcPr>
            <w:tcW w:w="279" w:type="pct"/>
          </w:tcPr>
          <w:p w:rsidR="00926C48" w:rsidRPr="00632FEB" w:rsidRDefault="00926C48" w:rsidP="00632FEB">
            <w:pPr>
              <w:jc w:val="center"/>
              <w:rPr>
                <w:sz w:val="21"/>
                <w:szCs w:val="21"/>
                <w:lang w:val="fr-FR"/>
              </w:rPr>
            </w:pPr>
            <w:r w:rsidRPr="00632FEB">
              <w:rPr>
                <w:sz w:val="21"/>
                <w:szCs w:val="21"/>
                <w:lang w:val="fr-FR"/>
              </w:rPr>
              <w:t>19</w:t>
            </w:r>
          </w:p>
        </w:tc>
        <w:tc>
          <w:tcPr>
            <w:tcW w:w="222" w:type="pct"/>
          </w:tcPr>
          <w:p w:rsidR="00926C48" w:rsidRPr="00632FEB" w:rsidRDefault="00926C48" w:rsidP="00632FEB">
            <w:pPr>
              <w:jc w:val="center"/>
              <w:rPr>
                <w:sz w:val="21"/>
                <w:szCs w:val="21"/>
                <w:lang w:val="fr-FR"/>
              </w:rPr>
            </w:pPr>
            <w:r w:rsidRPr="00632FEB">
              <w:rPr>
                <w:sz w:val="21"/>
                <w:szCs w:val="21"/>
                <w:lang w:val="fr-FR"/>
              </w:rPr>
              <w:t>20</w:t>
            </w:r>
          </w:p>
        </w:tc>
        <w:tc>
          <w:tcPr>
            <w:tcW w:w="222" w:type="pct"/>
          </w:tcPr>
          <w:p w:rsidR="00926C48" w:rsidRPr="00632FEB" w:rsidRDefault="00926C48" w:rsidP="00632FEB">
            <w:pPr>
              <w:jc w:val="center"/>
              <w:rPr>
                <w:sz w:val="21"/>
                <w:szCs w:val="21"/>
                <w:lang w:val="fr-FR"/>
              </w:rPr>
            </w:pPr>
            <w:r w:rsidRPr="00632FEB">
              <w:rPr>
                <w:sz w:val="21"/>
                <w:szCs w:val="21"/>
                <w:lang w:val="fr-FR"/>
              </w:rPr>
              <w:t>25</w:t>
            </w:r>
          </w:p>
        </w:tc>
        <w:tc>
          <w:tcPr>
            <w:tcW w:w="222" w:type="pct"/>
          </w:tcPr>
          <w:p w:rsidR="00926C48" w:rsidRPr="00632FEB" w:rsidRDefault="00926C48" w:rsidP="00632FEB">
            <w:pPr>
              <w:jc w:val="center"/>
              <w:rPr>
                <w:sz w:val="21"/>
                <w:szCs w:val="21"/>
                <w:lang w:val="fr-FR"/>
              </w:rPr>
            </w:pPr>
            <w:r w:rsidRPr="00632FEB">
              <w:rPr>
                <w:sz w:val="21"/>
                <w:szCs w:val="21"/>
                <w:lang w:val="fr-FR"/>
              </w:rPr>
              <w:t>09</w:t>
            </w:r>
          </w:p>
        </w:tc>
        <w:tc>
          <w:tcPr>
            <w:tcW w:w="222" w:type="pct"/>
          </w:tcPr>
          <w:p w:rsidR="00926C48" w:rsidRPr="00632FEB" w:rsidRDefault="00926C48" w:rsidP="00632FEB">
            <w:pPr>
              <w:jc w:val="center"/>
              <w:rPr>
                <w:sz w:val="21"/>
                <w:szCs w:val="21"/>
                <w:lang w:val="fr-FR"/>
              </w:rPr>
            </w:pPr>
            <w:r w:rsidRPr="00632FEB">
              <w:rPr>
                <w:sz w:val="21"/>
                <w:szCs w:val="21"/>
                <w:lang w:val="fr-FR"/>
              </w:rPr>
              <w:t>07</w:t>
            </w:r>
          </w:p>
        </w:tc>
        <w:tc>
          <w:tcPr>
            <w:tcW w:w="279" w:type="pct"/>
          </w:tcPr>
          <w:p w:rsidR="00926C48" w:rsidRPr="00632FEB" w:rsidRDefault="00926C48" w:rsidP="00632FEB">
            <w:pPr>
              <w:jc w:val="center"/>
              <w:rPr>
                <w:sz w:val="21"/>
                <w:szCs w:val="21"/>
                <w:lang w:val="fr-FR"/>
              </w:rPr>
            </w:pPr>
            <w:r w:rsidRPr="00632FEB">
              <w:rPr>
                <w:sz w:val="21"/>
                <w:szCs w:val="21"/>
                <w:lang w:val="fr-FR"/>
              </w:rPr>
              <w:t>15</w:t>
            </w:r>
          </w:p>
        </w:tc>
        <w:tc>
          <w:tcPr>
            <w:tcW w:w="279"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26</w:t>
            </w:r>
          </w:p>
        </w:tc>
        <w:tc>
          <w:tcPr>
            <w:tcW w:w="222" w:type="pct"/>
          </w:tcPr>
          <w:p w:rsidR="00926C48" w:rsidRPr="00632FEB" w:rsidRDefault="00926C48" w:rsidP="00632FEB">
            <w:pPr>
              <w:jc w:val="center"/>
              <w:rPr>
                <w:sz w:val="21"/>
                <w:szCs w:val="21"/>
                <w:lang w:val="fr-FR"/>
              </w:rPr>
            </w:pPr>
            <w:r w:rsidRPr="00632FEB">
              <w:rPr>
                <w:sz w:val="21"/>
                <w:szCs w:val="21"/>
                <w:lang w:val="fr-FR"/>
              </w:rPr>
              <w:t>11</w:t>
            </w:r>
          </w:p>
        </w:tc>
        <w:tc>
          <w:tcPr>
            <w:tcW w:w="222" w:type="pct"/>
          </w:tcPr>
          <w:p w:rsidR="00926C48" w:rsidRPr="00632FEB" w:rsidRDefault="00926C48" w:rsidP="00632FEB">
            <w:pPr>
              <w:jc w:val="center"/>
              <w:rPr>
                <w:sz w:val="21"/>
                <w:szCs w:val="21"/>
                <w:lang w:val="fr-FR"/>
              </w:rPr>
            </w:pPr>
            <w:r w:rsidRPr="00632FEB">
              <w:rPr>
                <w:sz w:val="21"/>
                <w:szCs w:val="21"/>
                <w:lang w:val="fr-FR"/>
              </w:rPr>
              <w:t>07</w:t>
            </w:r>
          </w:p>
        </w:tc>
        <w:tc>
          <w:tcPr>
            <w:tcW w:w="274" w:type="pct"/>
          </w:tcPr>
          <w:p w:rsidR="00926C48" w:rsidRPr="00632FEB" w:rsidRDefault="00926C48" w:rsidP="00632FEB">
            <w:pPr>
              <w:jc w:val="center"/>
              <w:rPr>
                <w:sz w:val="21"/>
                <w:szCs w:val="21"/>
                <w:lang w:val="fr-FR"/>
              </w:rPr>
            </w:pPr>
            <w:r w:rsidRPr="00632FEB">
              <w:rPr>
                <w:sz w:val="21"/>
                <w:szCs w:val="21"/>
                <w:lang w:val="fr-FR"/>
              </w:rPr>
              <w:t>163</w:t>
            </w:r>
          </w:p>
        </w:tc>
      </w:tr>
      <w:tr w:rsidR="00926C48" w:rsidRPr="00632FEB" w:rsidTr="00632FEB">
        <w:trPr>
          <w:trHeight w:val="277"/>
          <w:jc w:val="center"/>
        </w:trPr>
        <w:tc>
          <w:tcPr>
            <w:tcW w:w="1118" w:type="pct"/>
          </w:tcPr>
          <w:p w:rsidR="00926C48" w:rsidRPr="00632FEB" w:rsidRDefault="00926C48" w:rsidP="00632FEB">
            <w:pPr>
              <w:rPr>
                <w:i/>
                <w:iCs/>
                <w:sz w:val="21"/>
                <w:szCs w:val="21"/>
                <w:lang w:val="fr-FR"/>
              </w:rPr>
            </w:pPr>
            <w:r w:rsidRPr="00632FEB">
              <w:rPr>
                <w:i/>
                <w:iCs/>
                <w:sz w:val="21"/>
                <w:szCs w:val="21"/>
                <w:lang w:val="fr-FR"/>
              </w:rPr>
              <w:t xml:space="preserve">Fulica atra </w:t>
            </w:r>
          </w:p>
        </w:tc>
        <w:tc>
          <w:tcPr>
            <w:tcW w:w="939" w:type="pct"/>
          </w:tcPr>
          <w:p w:rsidR="00926C48" w:rsidRPr="00632FEB" w:rsidRDefault="00926C48" w:rsidP="00632FEB">
            <w:pPr>
              <w:rPr>
                <w:sz w:val="21"/>
                <w:szCs w:val="21"/>
                <w:lang w:val="fr-FR"/>
              </w:rPr>
            </w:pPr>
            <w:r w:rsidRPr="00632FEB">
              <w:rPr>
                <w:sz w:val="21"/>
                <w:szCs w:val="21"/>
                <w:lang w:val="fr-FR"/>
              </w:rPr>
              <w:t xml:space="preserve">Foulque marcoule </w:t>
            </w:r>
          </w:p>
        </w:tc>
        <w:tc>
          <w:tcPr>
            <w:tcW w:w="280" w:type="pct"/>
          </w:tcPr>
          <w:p w:rsidR="00926C48" w:rsidRPr="00632FEB" w:rsidRDefault="00926C48" w:rsidP="00632FEB">
            <w:pPr>
              <w:jc w:val="center"/>
              <w:rPr>
                <w:sz w:val="21"/>
                <w:szCs w:val="21"/>
                <w:lang w:val="fr-FR"/>
              </w:rPr>
            </w:pPr>
            <w:r w:rsidRPr="00632FEB">
              <w:rPr>
                <w:sz w:val="21"/>
                <w:szCs w:val="21"/>
                <w:lang w:val="fr-FR"/>
              </w:rPr>
              <w:t>48</w:t>
            </w:r>
          </w:p>
        </w:tc>
        <w:tc>
          <w:tcPr>
            <w:tcW w:w="279" w:type="pct"/>
          </w:tcPr>
          <w:p w:rsidR="00926C48" w:rsidRPr="00632FEB" w:rsidRDefault="00926C48" w:rsidP="00632FEB">
            <w:pPr>
              <w:jc w:val="center"/>
              <w:rPr>
                <w:sz w:val="21"/>
                <w:szCs w:val="21"/>
                <w:lang w:val="fr-FR"/>
              </w:rPr>
            </w:pPr>
            <w:r w:rsidRPr="00632FEB">
              <w:rPr>
                <w:sz w:val="21"/>
                <w:szCs w:val="21"/>
                <w:lang w:val="fr-FR"/>
              </w:rPr>
              <w:t>52</w:t>
            </w:r>
          </w:p>
        </w:tc>
        <w:tc>
          <w:tcPr>
            <w:tcW w:w="222" w:type="pct"/>
          </w:tcPr>
          <w:p w:rsidR="00926C48" w:rsidRPr="00632FEB" w:rsidRDefault="00926C48" w:rsidP="00632FEB">
            <w:pPr>
              <w:jc w:val="center"/>
              <w:rPr>
                <w:sz w:val="21"/>
                <w:szCs w:val="21"/>
                <w:lang w:val="fr-FR"/>
              </w:rPr>
            </w:pPr>
            <w:r w:rsidRPr="00632FEB">
              <w:rPr>
                <w:sz w:val="21"/>
                <w:szCs w:val="21"/>
                <w:lang w:val="fr-FR"/>
              </w:rPr>
              <w:t>66</w:t>
            </w:r>
          </w:p>
        </w:tc>
        <w:tc>
          <w:tcPr>
            <w:tcW w:w="222" w:type="pct"/>
          </w:tcPr>
          <w:p w:rsidR="00926C48" w:rsidRPr="00632FEB" w:rsidRDefault="00926C48" w:rsidP="00632FEB">
            <w:pPr>
              <w:jc w:val="center"/>
              <w:rPr>
                <w:sz w:val="21"/>
                <w:szCs w:val="21"/>
                <w:lang w:val="fr-FR"/>
              </w:rPr>
            </w:pPr>
            <w:r w:rsidRPr="00632FEB">
              <w:rPr>
                <w:sz w:val="21"/>
                <w:szCs w:val="21"/>
                <w:lang w:val="fr-FR"/>
              </w:rPr>
              <w:t>55</w:t>
            </w:r>
          </w:p>
        </w:tc>
        <w:tc>
          <w:tcPr>
            <w:tcW w:w="222" w:type="pct"/>
          </w:tcPr>
          <w:p w:rsidR="00926C48" w:rsidRPr="00632FEB" w:rsidRDefault="00926C48" w:rsidP="00632FEB">
            <w:pPr>
              <w:jc w:val="center"/>
              <w:rPr>
                <w:sz w:val="21"/>
                <w:szCs w:val="21"/>
                <w:lang w:val="fr-FR"/>
              </w:rPr>
            </w:pPr>
            <w:r w:rsidRPr="00632FEB">
              <w:rPr>
                <w:sz w:val="21"/>
                <w:szCs w:val="21"/>
                <w:lang w:val="fr-FR"/>
              </w:rPr>
              <w:t>41</w:t>
            </w:r>
          </w:p>
        </w:tc>
        <w:tc>
          <w:tcPr>
            <w:tcW w:w="222" w:type="pct"/>
          </w:tcPr>
          <w:p w:rsidR="00926C48" w:rsidRPr="00632FEB" w:rsidRDefault="00926C48" w:rsidP="00632FEB">
            <w:pPr>
              <w:jc w:val="center"/>
              <w:rPr>
                <w:sz w:val="21"/>
                <w:szCs w:val="21"/>
                <w:lang w:val="fr-FR"/>
              </w:rPr>
            </w:pPr>
            <w:r w:rsidRPr="00632FEB">
              <w:rPr>
                <w:sz w:val="21"/>
                <w:szCs w:val="21"/>
                <w:lang w:val="fr-FR"/>
              </w:rPr>
              <w:t>39</w:t>
            </w:r>
          </w:p>
        </w:tc>
        <w:tc>
          <w:tcPr>
            <w:tcW w:w="279" w:type="pct"/>
          </w:tcPr>
          <w:p w:rsidR="00926C48" w:rsidRPr="00632FEB" w:rsidRDefault="00926C48" w:rsidP="00632FEB">
            <w:pPr>
              <w:jc w:val="center"/>
              <w:rPr>
                <w:sz w:val="21"/>
                <w:szCs w:val="21"/>
                <w:lang w:val="fr-FR"/>
              </w:rPr>
            </w:pPr>
            <w:r w:rsidRPr="00632FEB">
              <w:rPr>
                <w:sz w:val="21"/>
                <w:szCs w:val="21"/>
                <w:lang w:val="fr-FR"/>
              </w:rPr>
              <w:t>25</w:t>
            </w:r>
          </w:p>
        </w:tc>
        <w:tc>
          <w:tcPr>
            <w:tcW w:w="279" w:type="pct"/>
          </w:tcPr>
          <w:p w:rsidR="00926C48" w:rsidRPr="00632FEB" w:rsidRDefault="00926C48" w:rsidP="00632FEB">
            <w:pPr>
              <w:jc w:val="center"/>
              <w:rPr>
                <w:sz w:val="21"/>
                <w:szCs w:val="21"/>
                <w:lang w:val="fr-FR"/>
              </w:rPr>
            </w:pPr>
            <w:r w:rsidRPr="00632FEB">
              <w:rPr>
                <w:sz w:val="21"/>
                <w:szCs w:val="21"/>
                <w:lang w:val="fr-FR"/>
              </w:rPr>
              <w:t>30</w:t>
            </w:r>
          </w:p>
        </w:tc>
        <w:tc>
          <w:tcPr>
            <w:tcW w:w="222" w:type="pct"/>
          </w:tcPr>
          <w:p w:rsidR="00926C48" w:rsidRPr="00632FEB" w:rsidRDefault="00926C48" w:rsidP="00632FEB">
            <w:pPr>
              <w:jc w:val="center"/>
              <w:rPr>
                <w:sz w:val="21"/>
                <w:szCs w:val="21"/>
                <w:lang w:val="fr-FR"/>
              </w:rPr>
            </w:pPr>
            <w:r w:rsidRPr="00632FEB">
              <w:rPr>
                <w:sz w:val="21"/>
                <w:szCs w:val="21"/>
                <w:lang w:val="fr-FR"/>
              </w:rPr>
              <w:t>29</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21</w:t>
            </w:r>
          </w:p>
        </w:tc>
        <w:tc>
          <w:tcPr>
            <w:tcW w:w="274" w:type="pct"/>
          </w:tcPr>
          <w:p w:rsidR="00926C48" w:rsidRPr="00632FEB" w:rsidRDefault="00926C48" w:rsidP="00632FEB">
            <w:pPr>
              <w:jc w:val="center"/>
              <w:rPr>
                <w:sz w:val="21"/>
                <w:szCs w:val="21"/>
                <w:lang w:val="fr-FR"/>
              </w:rPr>
            </w:pPr>
            <w:r w:rsidRPr="00632FEB">
              <w:rPr>
                <w:sz w:val="21"/>
                <w:szCs w:val="21"/>
                <w:lang w:val="fr-FR"/>
              </w:rPr>
              <w:t>418</w:t>
            </w:r>
          </w:p>
        </w:tc>
      </w:tr>
      <w:tr w:rsidR="00926C48" w:rsidRPr="00632FEB" w:rsidTr="00632FEB">
        <w:trPr>
          <w:trHeight w:val="261"/>
          <w:jc w:val="center"/>
        </w:trPr>
        <w:tc>
          <w:tcPr>
            <w:tcW w:w="1118" w:type="pct"/>
          </w:tcPr>
          <w:p w:rsidR="00926C48" w:rsidRPr="00632FEB" w:rsidRDefault="00926C48" w:rsidP="00632FEB">
            <w:pPr>
              <w:rPr>
                <w:i/>
                <w:iCs/>
                <w:sz w:val="21"/>
                <w:szCs w:val="21"/>
                <w:lang w:val="fr-FR"/>
              </w:rPr>
            </w:pPr>
            <w:r w:rsidRPr="00632FEB">
              <w:rPr>
                <w:i/>
                <w:iCs/>
                <w:sz w:val="21"/>
                <w:szCs w:val="21"/>
                <w:lang w:val="fr-FR"/>
              </w:rPr>
              <w:t xml:space="preserve">Grus grus </w:t>
            </w:r>
          </w:p>
        </w:tc>
        <w:tc>
          <w:tcPr>
            <w:tcW w:w="939" w:type="pct"/>
          </w:tcPr>
          <w:p w:rsidR="00926C48" w:rsidRPr="00632FEB" w:rsidRDefault="00926C48" w:rsidP="00632FEB">
            <w:pPr>
              <w:rPr>
                <w:sz w:val="21"/>
                <w:szCs w:val="21"/>
                <w:lang w:val="fr-FR"/>
              </w:rPr>
            </w:pPr>
            <w:r w:rsidRPr="00632FEB">
              <w:rPr>
                <w:sz w:val="21"/>
                <w:szCs w:val="21"/>
                <w:lang w:val="fr-FR"/>
              </w:rPr>
              <w:t>Grue cendrée</w:t>
            </w:r>
          </w:p>
        </w:tc>
        <w:tc>
          <w:tcPr>
            <w:tcW w:w="280" w:type="pct"/>
          </w:tcPr>
          <w:p w:rsidR="00926C48" w:rsidRPr="00632FEB" w:rsidRDefault="00926C48" w:rsidP="00632FEB">
            <w:pPr>
              <w:jc w:val="center"/>
              <w:rPr>
                <w:sz w:val="21"/>
                <w:szCs w:val="21"/>
                <w:lang w:val="fr-FR"/>
              </w:rPr>
            </w:pPr>
            <w:r w:rsidRPr="00632FEB">
              <w:rPr>
                <w:sz w:val="21"/>
                <w:szCs w:val="21"/>
                <w:lang w:val="fr-FR"/>
              </w:rPr>
              <w:t>173</w:t>
            </w:r>
          </w:p>
        </w:tc>
        <w:tc>
          <w:tcPr>
            <w:tcW w:w="279" w:type="pct"/>
          </w:tcPr>
          <w:p w:rsidR="00926C48" w:rsidRPr="00632FEB" w:rsidRDefault="00926C48" w:rsidP="00632FEB">
            <w:pPr>
              <w:jc w:val="center"/>
              <w:rPr>
                <w:sz w:val="21"/>
                <w:szCs w:val="21"/>
                <w:lang w:val="fr-FR"/>
              </w:rPr>
            </w:pPr>
            <w:r w:rsidRPr="00632FEB">
              <w:rPr>
                <w:sz w:val="21"/>
                <w:szCs w:val="21"/>
                <w:lang w:val="fr-FR"/>
              </w:rPr>
              <w:t>190</w:t>
            </w:r>
          </w:p>
        </w:tc>
        <w:tc>
          <w:tcPr>
            <w:tcW w:w="222" w:type="pct"/>
          </w:tcPr>
          <w:p w:rsidR="00926C48" w:rsidRPr="00632FEB" w:rsidRDefault="00926C48" w:rsidP="00632FEB">
            <w:pPr>
              <w:jc w:val="center"/>
              <w:rPr>
                <w:sz w:val="21"/>
                <w:szCs w:val="21"/>
                <w:lang w:val="fr-FR"/>
              </w:rPr>
            </w:pPr>
            <w:r w:rsidRPr="00632FEB">
              <w:rPr>
                <w:sz w:val="21"/>
                <w:szCs w:val="21"/>
                <w:lang w:val="fr-FR"/>
              </w:rPr>
              <w:t>95</w:t>
            </w:r>
          </w:p>
        </w:tc>
        <w:tc>
          <w:tcPr>
            <w:tcW w:w="222" w:type="pct"/>
          </w:tcPr>
          <w:p w:rsidR="00926C48" w:rsidRPr="00632FEB" w:rsidRDefault="00926C48" w:rsidP="00632FEB">
            <w:pPr>
              <w:jc w:val="center"/>
              <w:rPr>
                <w:sz w:val="21"/>
                <w:szCs w:val="21"/>
                <w:lang w:val="fr-FR"/>
              </w:rPr>
            </w:pPr>
            <w:r w:rsidRPr="00632FEB">
              <w:rPr>
                <w:sz w:val="21"/>
                <w:szCs w:val="21"/>
                <w:lang w:val="fr-FR"/>
              </w:rPr>
              <w:t>85</w:t>
            </w:r>
          </w:p>
        </w:tc>
        <w:tc>
          <w:tcPr>
            <w:tcW w:w="222" w:type="pct"/>
          </w:tcPr>
          <w:p w:rsidR="00926C48" w:rsidRPr="00632FEB" w:rsidRDefault="00926C48" w:rsidP="00632FEB">
            <w:pPr>
              <w:jc w:val="center"/>
              <w:rPr>
                <w:sz w:val="21"/>
                <w:szCs w:val="21"/>
                <w:lang w:val="fr-FR"/>
              </w:rPr>
            </w:pPr>
            <w:r w:rsidRPr="00632FEB">
              <w:rPr>
                <w:sz w:val="21"/>
                <w:szCs w:val="21"/>
                <w:lang w:val="fr-FR"/>
              </w:rPr>
              <w:t>35</w:t>
            </w:r>
          </w:p>
        </w:tc>
        <w:tc>
          <w:tcPr>
            <w:tcW w:w="222" w:type="pct"/>
          </w:tcPr>
          <w:p w:rsidR="00926C48" w:rsidRPr="00632FEB" w:rsidRDefault="00926C48" w:rsidP="00632FEB">
            <w:pPr>
              <w:jc w:val="center"/>
              <w:rPr>
                <w:sz w:val="21"/>
                <w:szCs w:val="21"/>
                <w:lang w:val="fr-FR"/>
              </w:rPr>
            </w:pPr>
            <w:r w:rsidRPr="00632FEB">
              <w:rPr>
                <w:sz w:val="21"/>
                <w:szCs w:val="21"/>
                <w:lang w:val="fr-FR"/>
              </w:rPr>
              <w:t>45</w:t>
            </w:r>
          </w:p>
        </w:tc>
        <w:tc>
          <w:tcPr>
            <w:tcW w:w="279" w:type="pct"/>
          </w:tcPr>
          <w:p w:rsidR="00926C48" w:rsidRPr="00632FEB" w:rsidRDefault="00926C48" w:rsidP="00632FEB">
            <w:pPr>
              <w:jc w:val="center"/>
              <w:rPr>
                <w:sz w:val="21"/>
                <w:szCs w:val="21"/>
                <w:lang w:val="fr-FR"/>
              </w:rPr>
            </w:pPr>
            <w:r w:rsidRPr="00632FEB">
              <w:rPr>
                <w:sz w:val="21"/>
                <w:szCs w:val="21"/>
                <w:lang w:val="fr-FR"/>
              </w:rPr>
              <w:t>212</w:t>
            </w:r>
          </w:p>
        </w:tc>
        <w:tc>
          <w:tcPr>
            <w:tcW w:w="279" w:type="pct"/>
          </w:tcPr>
          <w:p w:rsidR="00926C48" w:rsidRPr="00632FEB" w:rsidRDefault="00926C48" w:rsidP="00632FEB">
            <w:pPr>
              <w:jc w:val="center"/>
              <w:rPr>
                <w:sz w:val="21"/>
                <w:szCs w:val="21"/>
                <w:lang w:val="fr-FR"/>
              </w:rPr>
            </w:pPr>
            <w:r w:rsidRPr="00632FEB">
              <w:rPr>
                <w:sz w:val="21"/>
                <w:szCs w:val="21"/>
                <w:lang w:val="fr-FR"/>
              </w:rPr>
              <w:t>125</w:t>
            </w:r>
          </w:p>
        </w:tc>
        <w:tc>
          <w:tcPr>
            <w:tcW w:w="222" w:type="pct"/>
          </w:tcPr>
          <w:p w:rsidR="00926C48" w:rsidRPr="00632FEB" w:rsidRDefault="00926C48" w:rsidP="00632FEB">
            <w:pPr>
              <w:jc w:val="center"/>
              <w:rPr>
                <w:sz w:val="21"/>
                <w:szCs w:val="21"/>
                <w:lang w:val="fr-FR"/>
              </w:rPr>
            </w:pPr>
            <w:r w:rsidRPr="00632FEB">
              <w:rPr>
                <w:sz w:val="21"/>
                <w:szCs w:val="21"/>
                <w:lang w:val="fr-FR"/>
              </w:rPr>
              <w:t>13</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4" w:type="pct"/>
          </w:tcPr>
          <w:p w:rsidR="00926C48" w:rsidRPr="00632FEB" w:rsidRDefault="00926C48" w:rsidP="00632FEB">
            <w:pPr>
              <w:jc w:val="center"/>
              <w:rPr>
                <w:sz w:val="21"/>
                <w:szCs w:val="21"/>
                <w:lang w:val="fr-FR"/>
              </w:rPr>
            </w:pPr>
            <w:r w:rsidRPr="00632FEB">
              <w:rPr>
                <w:sz w:val="21"/>
                <w:szCs w:val="21"/>
                <w:lang w:val="fr-FR"/>
              </w:rPr>
              <w:t>973</w:t>
            </w:r>
          </w:p>
        </w:tc>
      </w:tr>
      <w:tr w:rsidR="00926C48" w:rsidRPr="00632FEB" w:rsidTr="00632FEB">
        <w:trPr>
          <w:trHeight w:val="277"/>
          <w:jc w:val="center"/>
        </w:trPr>
        <w:tc>
          <w:tcPr>
            <w:tcW w:w="1118" w:type="pct"/>
          </w:tcPr>
          <w:p w:rsidR="00926C48" w:rsidRPr="00632FEB" w:rsidRDefault="00926C48" w:rsidP="00632FEB">
            <w:pPr>
              <w:rPr>
                <w:i/>
                <w:iCs/>
                <w:sz w:val="21"/>
                <w:szCs w:val="21"/>
                <w:lang w:val="fr-FR"/>
              </w:rPr>
            </w:pPr>
            <w:r w:rsidRPr="00632FEB">
              <w:rPr>
                <w:i/>
                <w:iCs/>
                <w:sz w:val="21"/>
                <w:szCs w:val="21"/>
                <w:lang w:val="fr-FR"/>
              </w:rPr>
              <w:t xml:space="preserve">Recurvirostra avossetta </w:t>
            </w:r>
          </w:p>
        </w:tc>
        <w:tc>
          <w:tcPr>
            <w:tcW w:w="939" w:type="pct"/>
          </w:tcPr>
          <w:p w:rsidR="00926C48" w:rsidRPr="00632FEB" w:rsidRDefault="00926C48" w:rsidP="00632FEB">
            <w:pPr>
              <w:rPr>
                <w:sz w:val="21"/>
                <w:szCs w:val="21"/>
                <w:lang w:val="fr-FR"/>
              </w:rPr>
            </w:pPr>
            <w:r w:rsidRPr="00632FEB">
              <w:rPr>
                <w:sz w:val="21"/>
                <w:szCs w:val="21"/>
                <w:lang w:val="fr-FR"/>
              </w:rPr>
              <w:t xml:space="preserve">Avocette élégante </w:t>
            </w:r>
          </w:p>
        </w:tc>
        <w:tc>
          <w:tcPr>
            <w:tcW w:w="280" w:type="pct"/>
          </w:tcPr>
          <w:p w:rsidR="00926C48" w:rsidRPr="00632FEB" w:rsidRDefault="00926C48" w:rsidP="00632FEB">
            <w:pPr>
              <w:jc w:val="center"/>
              <w:rPr>
                <w:sz w:val="21"/>
                <w:szCs w:val="21"/>
                <w:lang w:val="fr-FR"/>
              </w:rPr>
            </w:pPr>
            <w:r w:rsidRPr="00632FEB">
              <w:rPr>
                <w:sz w:val="21"/>
                <w:szCs w:val="21"/>
                <w:lang w:val="fr-FR"/>
              </w:rPr>
              <w:t>15</w:t>
            </w:r>
          </w:p>
        </w:tc>
        <w:tc>
          <w:tcPr>
            <w:tcW w:w="279" w:type="pct"/>
          </w:tcPr>
          <w:p w:rsidR="00926C48" w:rsidRPr="00632FEB" w:rsidRDefault="00926C48" w:rsidP="00632FEB">
            <w:pPr>
              <w:jc w:val="center"/>
              <w:rPr>
                <w:sz w:val="21"/>
                <w:szCs w:val="21"/>
                <w:lang w:val="fr-FR"/>
              </w:rPr>
            </w:pPr>
            <w:r w:rsidRPr="00632FEB">
              <w:rPr>
                <w:sz w:val="21"/>
                <w:szCs w:val="21"/>
                <w:lang w:val="fr-FR"/>
              </w:rPr>
              <w:t>17</w:t>
            </w:r>
          </w:p>
        </w:tc>
        <w:tc>
          <w:tcPr>
            <w:tcW w:w="222" w:type="pct"/>
          </w:tcPr>
          <w:p w:rsidR="00926C48" w:rsidRPr="00632FEB" w:rsidRDefault="00926C48" w:rsidP="00632FEB">
            <w:pPr>
              <w:jc w:val="center"/>
              <w:rPr>
                <w:sz w:val="21"/>
                <w:szCs w:val="21"/>
                <w:lang w:val="fr-FR"/>
              </w:rPr>
            </w:pPr>
            <w:r w:rsidRPr="00632FEB">
              <w:rPr>
                <w:sz w:val="21"/>
                <w:szCs w:val="21"/>
                <w:lang w:val="fr-FR"/>
              </w:rPr>
              <w:t>10</w:t>
            </w:r>
          </w:p>
        </w:tc>
        <w:tc>
          <w:tcPr>
            <w:tcW w:w="222" w:type="pct"/>
          </w:tcPr>
          <w:p w:rsidR="00926C48" w:rsidRPr="00632FEB" w:rsidRDefault="00926C48" w:rsidP="00632FEB">
            <w:pPr>
              <w:jc w:val="center"/>
              <w:rPr>
                <w:sz w:val="21"/>
                <w:szCs w:val="21"/>
                <w:lang w:val="fr-FR"/>
              </w:rPr>
            </w:pPr>
            <w:r w:rsidRPr="00632FEB">
              <w:rPr>
                <w:sz w:val="21"/>
                <w:szCs w:val="21"/>
                <w:lang w:val="fr-FR"/>
              </w:rPr>
              <w:t>12</w:t>
            </w:r>
          </w:p>
        </w:tc>
        <w:tc>
          <w:tcPr>
            <w:tcW w:w="222" w:type="pct"/>
          </w:tcPr>
          <w:p w:rsidR="00926C48" w:rsidRPr="00632FEB" w:rsidRDefault="00926C48" w:rsidP="00632FEB">
            <w:pPr>
              <w:jc w:val="center"/>
              <w:rPr>
                <w:sz w:val="21"/>
                <w:szCs w:val="21"/>
                <w:lang w:val="fr-FR"/>
              </w:rPr>
            </w:pPr>
            <w:r w:rsidRPr="00632FEB">
              <w:rPr>
                <w:sz w:val="21"/>
                <w:szCs w:val="21"/>
                <w:lang w:val="fr-FR"/>
              </w:rPr>
              <w:t>17</w:t>
            </w:r>
          </w:p>
        </w:tc>
        <w:tc>
          <w:tcPr>
            <w:tcW w:w="222" w:type="pct"/>
          </w:tcPr>
          <w:p w:rsidR="00926C48" w:rsidRPr="00632FEB" w:rsidRDefault="00926C48" w:rsidP="00632FEB">
            <w:pPr>
              <w:jc w:val="center"/>
              <w:rPr>
                <w:sz w:val="21"/>
                <w:szCs w:val="21"/>
                <w:lang w:val="fr-FR"/>
              </w:rPr>
            </w:pPr>
            <w:r w:rsidRPr="00632FEB">
              <w:rPr>
                <w:sz w:val="21"/>
                <w:szCs w:val="21"/>
                <w:lang w:val="fr-FR"/>
              </w:rPr>
              <w:t>14</w:t>
            </w:r>
          </w:p>
        </w:tc>
        <w:tc>
          <w:tcPr>
            <w:tcW w:w="279" w:type="pct"/>
          </w:tcPr>
          <w:p w:rsidR="00926C48" w:rsidRPr="00632FEB" w:rsidRDefault="00926C48" w:rsidP="00632FEB">
            <w:pPr>
              <w:jc w:val="center"/>
              <w:rPr>
                <w:sz w:val="21"/>
                <w:szCs w:val="21"/>
                <w:lang w:val="fr-FR"/>
              </w:rPr>
            </w:pPr>
            <w:r w:rsidRPr="00632FEB">
              <w:rPr>
                <w:sz w:val="21"/>
                <w:szCs w:val="21"/>
                <w:lang w:val="fr-FR"/>
              </w:rPr>
              <w:t>12</w:t>
            </w:r>
          </w:p>
        </w:tc>
        <w:tc>
          <w:tcPr>
            <w:tcW w:w="279" w:type="pct"/>
          </w:tcPr>
          <w:p w:rsidR="00926C48" w:rsidRPr="00632FEB" w:rsidRDefault="00926C48" w:rsidP="00632FEB">
            <w:pPr>
              <w:jc w:val="center"/>
              <w:rPr>
                <w:sz w:val="21"/>
                <w:szCs w:val="21"/>
                <w:lang w:val="fr-FR"/>
              </w:rPr>
            </w:pPr>
            <w:r w:rsidRPr="00632FEB">
              <w:rPr>
                <w:sz w:val="21"/>
                <w:szCs w:val="21"/>
                <w:lang w:val="fr-FR"/>
              </w:rPr>
              <w:t>13</w:t>
            </w:r>
          </w:p>
        </w:tc>
        <w:tc>
          <w:tcPr>
            <w:tcW w:w="222" w:type="pct"/>
          </w:tcPr>
          <w:p w:rsidR="00926C48" w:rsidRPr="00632FEB" w:rsidRDefault="00926C48" w:rsidP="00632FEB">
            <w:pPr>
              <w:jc w:val="center"/>
              <w:rPr>
                <w:sz w:val="21"/>
                <w:szCs w:val="21"/>
                <w:lang w:val="fr-FR"/>
              </w:rPr>
            </w:pPr>
            <w:r w:rsidRPr="00632FEB">
              <w:rPr>
                <w:sz w:val="21"/>
                <w:szCs w:val="21"/>
                <w:lang w:val="fr-FR"/>
              </w:rPr>
              <w:t>19</w:t>
            </w:r>
          </w:p>
        </w:tc>
        <w:tc>
          <w:tcPr>
            <w:tcW w:w="222" w:type="pct"/>
          </w:tcPr>
          <w:p w:rsidR="00926C48" w:rsidRPr="00632FEB" w:rsidRDefault="00926C48" w:rsidP="00632FEB">
            <w:pPr>
              <w:jc w:val="center"/>
              <w:rPr>
                <w:sz w:val="21"/>
                <w:szCs w:val="21"/>
                <w:lang w:val="fr-FR"/>
              </w:rPr>
            </w:pPr>
            <w:r w:rsidRPr="00632FEB">
              <w:rPr>
                <w:sz w:val="21"/>
                <w:szCs w:val="21"/>
                <w:lang w:val="fr-FR"/>
              </w:rPr>
              <w:t>20</w:t>
            </w:r>
          </w:p>
        </w:tc>
        <w:tc>
          <w:tcPr>
            <w:tcW w:w="222" w:type="pct"/>
          </w:tcPr>
          <w:p w:rsidR="00926C48" w:rsidRPr="00632FEB" w:rsidRDefault="00926C48" w:rsidP="00632FEB">
            <w:pPr>
              <w:jc w:val="center"/>
              <w:rPr>
                <w:sz w:val="21"/>
                <w:szCs w:val="21"/>
                <w:lang w:val="fr-FR"/>
              </w:rPr>
            </w:pPr>
            <w:r w:rsidRPr="00632FEB">
              <w:rPr>
                <w:sz w:val="21"/>
                <w:szCs w:val="21"/>
                <w:lang w:val="fr-FR"/>
              </w:rPr>
              <w:t>16</w:t>
            </w:r>
          </w:p>
        </w:tc>
        <w:tc>
          <w:tcPr>
            <w:tcW w:w="274" w:type="pct"/>
          </w:tcPr>
          <w:p w:rsidR="00926C48" w:rsidRPr="00632FEB" w:rsidRDefault="00926C48" w:rsidP="00632FEB">
            <w:pPr>
              <w:jc w:val="center"/>
              <w:rPr>
                <w:sz w:val="21"/>
                <w:szCs w:val="21"/>
                <w:lang w:val="fr-FR"/>
              </w:rPr>
            </w:pPr>
            <w:r w:rsidRPr="00632FEB">
              <w:rPr>
                <w:sz w:val="21"/>
                <w:szCs w:val="21"/>
                <w:lang w:val="fr-FR"/>
              </w:rPr>
              <w:t>165</w:t>
            </w:r>
          </w:p>
        </w:tc>
      </w:tr>
      <w:tr w:rsidR="00926C48" w:rsidRPr="00632FEB" w:rsidTr="00632FEB">
        <w:trPr>
          <w:trHeight w:val="552"/>
          <w:jc w:val="center"/>
        </w:trPr>
        <w:tc>
          <w:tcPr>
            <w:tcW w:w="1118" w:type="pct"/>
          </w:tcPr>
          <w:p w:rsidR="00926C48" w:rsidRPr="00632FEB" w:rsidRDefault="00926C48" w:rsidP="00632FEB">
            <w:pPr>
              <w:rPr>
                <w:i/>
                <w:iCs/>
                <w:sz w:val="21"/>
                <w:szCs w:val="21"/>
                <w:lang w:val="fr-FR"/>
              </w:rPr>
            </w:pPr>
            <w:r w:rsidRPr="00632FEB">
              <w:rPr>
                <w:i/>
                <w:iCs/>
                <w:sz w:val="21"/>
                <w:szCs w:val="21"/>
                <w:lang w:val="fr-FR"/>
              </w:rPr>
              <w:t xml:space="preserve">Oxyura lococephala </w:t>
            </w:r>
          </w:p>
        </w:tc>
        <w:tc>
          <w:tcPr>
            <w:tcW w:w="939" w:type="pct"/>
          </w:tcPr>
          <w:p w:rsidR="00926C48" w:rsidRPr="00632FEB" w:rsidRDefault="00926C48" w:rsidP="00632FEB">
            <w:pPr>
              <w:rPr>
                <w:sz w:val="21"/>
                <w:szCs w:val="21"/>
                <w:lang w:val="fr-FR"/>
              </w:rPr>
            </w:pPr>
            <w:r w:rsidRPr="00632FEB">
              <w:rPr>
                <w:sz w:val="21"/>
                <w:szCs w:val="21"/>
                <w:lang w:val="fr-FR"/>
              </w:rPr>
              <w:t xml:space="preserve">Erismature à tête blanche </w:t>
            </w:r>
          </w:p>
        </w:tc>
        <w:tc>
          <w:tcPr>
            <w:tcW w:w="280"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06</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w:t>
            </w:r>
          </w:p>
        </w:tc>
        <w:tc>
          <w:tcPr>
            <w:tcW w:w="279" w:type="pct"/>
          </w:tcPr>
          <w:p w:rsidR="00926C48" w:rsidRPr="00632FEB" w:rsidRDefault="00926C48" w:rsidP="00632FEB">
            <w:pPr>
              <w:jc w:val="center"/>
              <w:rPr>
                <w:sz w:val="21"/>
                <w:szCs w:val="21"/>
                <w:lang w:val="fr-FR"/>
              </w:rPr>
            </w:pPr>
            <w:r w:rsidRPr="00632FEB">
              <w:rPr>
                <w:sz w:val="21"/>
                <w:szCs w:val="21"/>
                <w:lang w:val="fr-FR"/>
              </w:rPr>
              <w:t>03</w:t>
            </w:r>
          </w:p>
        </w:tc>
        <w:tc>
          <w:tcPr>
            <w:tcW w:w="222" w:type="pct"/>
          </w:tcPr>
          <w:p w:rsidR="00926C48" w:rsidRPr="00632FEB" w:rsidRDefault="00926C48" w:rsidP="00632FEB">
            <w:pPr>
              <w:jc w:val="center"/>
              <w:rPr>
                <w:sz w:val="21"/>
                <w:szCs w:val="21"/>
                <w:lang w:val="fr-FR"/>
              </w:rPr>
            </w:pPr>
            <w:r w:rsidRPr="00632FEB">
              <w:rPr>
                <w:sz w:val="21"/>
                <w:szCs w:val="21"/>
                <w:lang w:val="fr-FR"/>
              </w:rPr>
              <w:t>02</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22" w:type="pct"/>
          </w:tcPr>
          <w:p w:rsidR="00926C48" w:rsidRPr="00632FEB" w:rsidRDefault="00926C48" w:rsidP="00632FEB">
            <w:pPr>
              <w:jc w:val="center"/>
              <w:rPr>
                <w:sz w:val="21"/>
                <w:szCs w:val="21"/>
                <w:lang w:val="fr-FR"/>
              </w:rPr>
            </w:pPr>
            <w:r w:rsidRPr="00632FEB">
              <w:rPr>
                <w:sz w:val="21"/>
                <w:szCs w:val="21"/>
                <w:lang w:val="fr-FR"/>
              </w:rPr>
              <w:t>-</w:t>
            </w:r>
          </w:p>
        </w:tc>
        <w:tc>
          <w:tcPr>
            <w:tcW w:w="274" w:type="pct"/>
          </w:tcPr>
          <w:p w:rsidR="00926C48" w:rsidRPr="00632FEB" w:rsidRDefault="00926C48" w:rsidP="00632FEB">
            <w:pPr>
              <w:jc w:val="center"/>
              <w:rPr>
                <w:sz w:val="21"/>
                <w:szCs w:val="21"/>
                <w:lang w:val="fr-FR"/>
              </w:rPr>
            </w:pPr>
            <w:r w:rsidRPr="00632FEB">
              <w:rPr>
                <w:sz w:val="21"/>
                <w:szCs w:val="21"/>
                <w:lang w:val="fr-FR"/>
              </w:rPr>
              <w:t>11</w:t>
            </w:r>
          </w:p>
        </w:tc>
      </w:tr>
      <w:tr w:rsidR="00926C48" w:rsidRPr="00632FEB" w:rsidTr="00632FEB">
        <w:trPr>
          <w:trHeight w:val="277"/>
          <w:jc w:val="center"/>
        </w:trPr>
        <w:tc>
          <w:tcPr>
            <w:tcW w:w="1118" w:type="pct"/>
            <w:tcBorders>
              <w:bottom w:val="single" w:sz="8" w:space="0" w:color="000000"/>
            </w:tcBorders>
          </w:tcPr>
          <w:p w:rsidR="00926C48" w:rsidRPr="00632FEB" w:rsidRDefault="00926C48" w:rsidP="00632FEB">
            <w:pPr>
              <w:rPr>
                <w:i/>
                <w:iCs/>
                <w:sz w:val="21"/>
                <w:szCs w:val="21"/>
                <w:lang w:val="fr-FR"/>
              </w:rPr>
            </w:pPr>
            <w:r w:rsidRPr="00632FEB">
              <w:rPr>
                <w:i/>
                <w:iCs/>
                <w:sz w:val="21"/>
                <w:szCs w:val="21"/>
                <w:lang w:val="fr-FR"/>
              </w:rPr>
              <w:t>Buteo rufinus</w:t>
            </w:r>
          </w:p>
        </w:tc>
        <w:tc>
          <w:tcPr>
            <w:tcW w:w="939" w:type="pct"/>
            <w:tcBorders>
              <w:bottom w:val="single" w:sz="8" w:space="0" w:color="000000"/>
            </w:tcBorders>
          </w:tcPr>
          <w:p w:rsidR="00926C48" w:rsidRPr="00632FEB" w:rsidRDefault="00926C48" w:rsidP="00632FEB">
            <w:pPr>
              <w:rPr>
                <w:sz w:val="21"/>
                <w:szCs w:val="21"/>
                <w:lang w:val="fr-FR"/>
              </w:rPr>
            </w:pPr>
            <w:r w:rsidRPr="00632FEB">
              <w:rPr>
                <w:sz w:val="21"/>
                <w:szCs w:val="21"/>
                <w:lang w:val="fr-FR"/>
              </w:rPr>
              <w:t xml:space="preserve">Buse Féroce </w:t>
            </w:r>
          </w:p>
        </w:tc>
        <w:tc>
          <w:tcPr>
            <w:tcW w:w="280"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02</w:t>
            </w:r>
          </w:p>
        </w:tc>
        <w:tc>
          <w:tcPr>
            <w:tcW w:w="279"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01</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03</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01</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01</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03</w:t>
            </w:r>
          </w:p>
        </w:tc>
        <w:tc>
          <w:tcPr>
            <w:tcW w:w="279"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04</w:t>
            </w:r>
          </w:p>
        </w:tc>
        <w:tc>
          <w:tcPr>
            <w:tcW w:w="279"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02</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02</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02</w:t>
            </w:r>
          </w:p>
        </w:tc>
        <w:tc>
          <w:tcPr>
            <w:tcW w:w="222"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01</w:t>
            </w:r>
          </w:p>
        </w:tc>
        <w:tc>
          <w:tcPr>
            <w:tcW w:w="274" w:type="pct"/>
            <w:tcBorders>
              <w:bottom w:val="single" w:sz="8" w:space="0" w:color="000000"/>
            </w:tcBorders>
          </w:tcPr>
          <w:p w:rsidR="00926C48" w:rsidRPr="00632FEB" w:rsidRDefault="00926C48" w:rsidP="00632FEB">
            <w:pPr>
              <w:jc w:val="center"/>
              <w:rPr>
                <w:sz w:val="21"/>
                <w:szCs w:val="21"/>
                <w:lang w:val="fr-FR"/>
              </w:rPr>
            </w:pPr>
            <w:r w:rsidRPr="00632FEB">
              <w:rPr>
                <w:sz w:val="21"/>
                <w:szCs w:val="21"/>
                <w:lang w:val="fr-FR"/>
              </w:rPr>
              <w:t>22</w:t>
            </w:r>
          </w:p>
        </w:tc>
      </w:tr>
    </w:tbl>
    <w:p w:rsidR="00926C48" w:rsidRPr="00632FEB" w:rsidRDefault="00926C48" w:rsidP="00926C48">
      <w:pPr>
        <w:jc w:val="both"/>
        <w:rPr>
          <w:sz w:val="22"/>
          <w:szCs w:val="22"/>
          <w:lang w:val="fr-FR"/>
        </w:rPr>
      </w:pPr>
    </w:p>
    <w:p w:rsidR="00926C48" w:rsidRPr="00632FEB" w:rsidRDefault="00926C48" w:rsidP="00F875B5">
      <w:pPr>
        <w:ind w:firstLine="284"/>
        <w:jc w:val="both"/>
        <w:rPr>
          <w:sz w:val="22"/>
          <w:szCs w:val="22"/>
          <w:lang w:val="fr-FR"/>
        </w:rPr>
      </w:pPr>
      <w:r w:rsidRPr="00632FEB">
        <w:rPr>
          <w:sz w:val="22"/>
          <w:szCs w:val="22"/>
          <w:lang w:val="fr-FR"/>
        </w:rPr>
        <w:t xml:space="preserve">L’analyse de </w:t>
      </w:r>
      <w:r w:rsidR="00FB5FD6" w:rsidRPr="00632FEB">
        <w:rPr>
          <w:sz w:val="22"/>
          <w:szCs w:val="22"/>
          <w:lang w:val="fr-FR"/>
        </w:rPr>
        <w:t>la f</w:t>
      </w:r>
      <w:r w:rsidRPr="00632FEB">
        <w:rPr>
          <w:sz w:val="22"/>
          <w:szCs w:val="22"/>
          <w:lang w:val="fr-FR"/>
        </w:rPr>
        <w:t xml:space="preserve">igure 01 nous permet de dire que l’année la plus importante du point du vue effectif est celle de 1999, ses effectifs subissent de grandes fluctuations d'une années à une autre passant par des années où l’espèce est totalement absente, alors que d’autres années les effectifs sont très faibles par contre il y a des saisons où les effectifs sont relativement élevés, </w:t>
      </w:r>
    </w:p>
    <w:p w:rsidR="00926C48" w:rsidRPr="00632FEB" w:rsidRDefault="00926C48" w:rsidP="005C7CF0">
      <w:pPr>
        <w:ind w:firstLine="284"/>
        <w:jc w:val="both"/>
        <w:rPr>
          <w:sz w:val="22"/>
          <w:szCs w:val="22"/>
          <w:lang w:val="fr-FR"/>
        </w:rPr>
      </w:pPr>
      <w:r w:rsidRPr="00632FEB">
        <w:rPr>
          <w:sz w:val="22"/>
          <w:szCs w:val="22"/>
          <w:lang w:val="fr-FR"/>
        </w:rPr>
        <w:t xml:space="preserve">Les effectifs des espèces connaissent de grandes variations dans le temps. En 1999, nous notons l'effectif le plus élevé avec 389 individus. </w:t>
      </w:r>
    </w:p>
    <w:p w:rsidR="00926C48" w:rsidRPr="00632FEB" w:rsidRDefault="00926C48" w:rsidP="005C7CF0">
      <w:pPr>
        <w:ind w:firstLine="284"/>
        <w:jc w:val="both"/>
        <w:rPr>
          <w:sz w:val="22"/>
          <w:szCs w:val="22"/>
          <w:lang w:val="fr-FR"/>
        </w:rPr>
      </w:pPr>
      <w:r w:rsidRPr="00632FEB">
        <w:rPr>
          <w:sz w:val="22"/>
          <w:szCs w:val="22"/>
          <w:lang w:val="fr-FR"/>
        </w:rPr>
        <w:t>Alors qu’en 2007 nous remarquons une régression importante où le nombre des espèces est environ 54 individus soit un recule de 86% de l’effectif total par rapport à 1999.</w:t>
      </w:r>
    </w:p>
    <w:p w:rsidR="00006B71" w:rsidRPr="00632FEB" w:rsidRDefault="00926C48" w:rsidP="00006B71">
      <w:pPr>
        <w:ind w:firstLine="284"/>
        <w:jc w:val="both"/>
        <w:rPr>
          <w:sz w:val="22"/>
          <w:szCs w:val="22"/>
          <w:lang w:val="fr-FR"/>
        </w:rPr>
      </w:pPr>
      <w:r w:rsidRPr="00632FEB">
        <w:rPr>
          <w:sz w:val="22"/>
          <w:szCs w:val="22"/>
          <w:lang w:val="fr-FR"/>
        </w:rPr>
        <w:t>Ces grands écarts dans les effectifs aviaires reviennent essentiellement à la quantité d’eau présente dans les sebkhas pendant le recensement. Par ailleurs, l’absence s’explique par la pollution de ces eaux par les rejets des eaux usées</w:t>
      </w:r>
      <w:r w:rsidRPr="00632FEB">
        <w:rPr>
          <w:sz w:val="22"/>
          <w:szCs w:val="22"/>
          <w:lang w:val="fr-FR" w:bidi="ar-DZ"/>
        </w:rPr>
        <w:t xml:space="preserve"> </w:t>
      </w:r>
      <w:r w:rsidRPr="00632FEB">
        <w:rPr>
          <w:sz w:val="22"/>
          <w:szCs w:val="22"/>
          <w:lang w:val="fr-FR"/>
        </w:rPr>
        <w:t>urbaines</w:t>
      </w:r>
      <w:r w:rsidR="00FB5FD6" w:rsidRPr="00632FEB">
        <w:rPr>
          <w:sz w:val="22"/>
          <w:szCs w:val="22"/>
          <w:lang w:val="fr-FR"/>
        </w:rPr>
        <w:t>.</w:t>
      </w:r>
    </w:p>
    <w:p w:rsidR="00DE4347" w:rsidRPr="00632FEB" w:rsidRDefault="00AE1AAC" w:rsidP="00926C48">
      <w:pPr>
        <w:jc w:val="center"/>
        <w:rPr>
          <w:b/>
          <w:bCs/>
          <w:sz w:val="20"/>
          <w:szCs w:val="20"/>
          <w:lang w:val="fr-CA"/>
        </w:rPr>
      </w:pPr>
      <w:r w:rsidRPr="009014F6">
        <w:rPr>
          <w:szCs w:val="20"/>
        </w:rPr>
        <w:lastRenderedPageBreak/>
        <w:pict>
          <v:shape id="_x0000_i1028" type="#_x0000_t75" style="width:408pt;height:210pt">
            <v:imagedata r:id="rId9" o:title=""/>
          </v:shape>
        </w:pict>
      </w:r>
    </w:p>
    <w:p w:rsidR="0019702F" w:rsidRDefault="00926C48" w:rsidP="00926C48">
      <w:pPr>
        <w:jc w:val="center"/>
        <w:rPr>
          <w:bCs/>
          <w:sz w:val="20"/>
          <w:szCs w:val="20"/>
          <w:lang w:val="fr-CA"/>
        </w:rPr>
      </w:pPr>
      <w:r w:rsidRPr="00632FEB">
        <w:rPr>
          <w:b/>
          <w:bCs/>
          <w:sz w:val="20"/>
          <w:szCs w:val="20"/>
          <w:lang w:val="fr-CA"/>
        </w:rPr>
        <w:t xml:space="preserve">Figure </w:t>
      </w:r>
      <w:r w:rsidR="00FB5FD6" w:rsidRPr="00632FEB">
        <w:rPr>
          <w:b/>
          <w:bCs/>
          <w:sz w:val="20"/>
          <w:szCs w:val="20"/>
          <w:lang w:val="fr-CA"/>
        </w:rPr>
        <w:t>0</w:t>
      </w:r>
      <w:r w:rsidRPr="00632FEB">
        <w:rPr>
          <w:b/>
          <w:bCs/>
          <w:sz w:val="20"/>
          <w:szCs w:val="20"/>
          <w:lang w:val="fr-CA"/>
        </w:rPr>
        <w:t xml:space="preserve">1 : </w:t>
      </w:r>
      <w:r w:rsidRPr="0019702F">
        <w:rPr>
          <w:bCs/>
          <w:sz w:val="20"/>
          <w:szCs w:val="20"/>
          <w:lang w:val="fr-CA"/>
        </w:rPr>
        <w:t>Évolution de nombre des espèces d’oiseaux par a</w:t>
      </w:r>
      <w:r w:rsidR="0019702F">
        <w:rPr>
          <w:bCs/>
          <w:sz w:val="20"/>
          <w:szCs w:val="20"/>
          <w:lang w:val="fr-CA"/>
        </w:rPr>
        <w:t>n durant la période (1998-2008)</w:t>
      </w:r>
    </w:p>
    <w:p w:rsidR="00926C48" w:rsidRPr="0019702F" w:rsidRDefault="00926C48" w:rsidP="00926C48">
      <w:pPr>
        <w:jc w:val="center"/>
        <w:rPr>
          <w:b/>
          <w:bCs/>
          <w:sz w:val="20"/>
          <w:szCs w:val="20"/>
        </w:rPr>
      </w:pPr>
      <w:r w:rsidRPr="0019702F">
        <w:rPr>
          <w:bCs/>
          <w:sz w:val="20"/>
          <w:szCs w:val="20"/>
        </w:rPr>
        <w:t>[</w:t>
      </w:r>
      <w:r w:rsidRPr="0019702F">
        <w:rPr>
          <w:i/>
          <w:iCs/>
          <w:sz w:val="20"/>
          <w:szCs w:val="20"/>
        </w:rPr>
        <w:t>Annual species number evolution of birds during 1998-2008 period</w:t>
      </w:r>
      <w:r w:rsidRPr="0019702F">
        <w:rPr>
          <w:bCs/>
          <w:sz w:val="20"/>
          <w:szCs w:val="20"/>
        </w:rPr>
        <w:t>]</w:t>
      </w:r>
    </w:p>
    <w:p w:rsidR="00926C48" w:rsidRPr="0019702F" w:rsidRDefault="00926C48" w:rsidP="00926C48">
      <w:pPr>
        <w:jc w:val="both"/>
        <w:rPr>
          <w:sz w:val="22"/>
          <w:szCs w:val="22"/>
        </w:rPr>
      </w:pPr>
    </w:p>
    <w:p w:rsidR="009D1E3E" w:rsidRPr="0019702F" w:rsidRDefault="009D1E3E" w:rsidP="00926C48">
      <w:pPr>
        <w:jc w:val="both"/>
        <w:rPr>
          <w:sz w:val="22"/>
          <w:szCs w:val="22"/>
        </w:rPr>
      </w:pPr>
    </w:p>
    <w:p w:rsidR="00926C48" w:rsidRPr="00632FEB" w:rsidRDefault="005C7CF0" w:rsidP="00926C48">
      <w:pPr>
        <w:jc w:val="both"/>
        <w:rPr>
          <w:b/>
          <w:bCs/>
          <w:sz w:val="22"/>
          <w:szCs w:val="22"/>
          <w:lang w:val="fr-FR"/>
        </w:rPr>
      </w:pPr>
      <w:r w:rsidRPr="00632FEB">
        <w:rPr>
          <w:b/>
          <w:bCs/>
          <w:sz w:val="22"/>
          <w:szCs w:val="22"/>
          <w:lang w:val="fr-FR"/>
        </w:rPr>
        <w:t xml:space="preserve">5. CONCLUSION ET PROPOSITION DE MESURES DE CONSERVATION </w:t>
      </w:r>
    </w:p>
    <w:p w:rsidR="00926C48" w:rsidRPr="00632FEB" w:rsidRDefault="0019702F" w:rsidP="0019702F">
      <w:pPr>
        <w:jc w:val="both"/>
        <w:rPr>
          <w:sz w:val="22"/>
          <w:szCs w:val="22"/>
          <w:lang w:val="fr-FR"/>
        </w:rPr>
      </w:pPr>
      <w:r>
        <w:rPr>
          <w:sz w:val="22"/>
          <w:szCs w:val="22"/>
          <w:lang w:val="fr-FR"/>
        </w:rPr>
        <w:t xml:space="preserve"> </w:t>
      </w:r>
      <w:r w:rsidRPr="0019702F">
        <w:rPr>
          <w:sz w:val="28"/>
          <w:szCs w:val="22"/>
          <w:lang w:val="fr-FR"/>
        </w:rPr>
        <w:t xml:space="preserve">  </w:t>
      </w:r>
      <w:r>
        <w:rPr>
          <w:sz w:val="22"/>
          <w:szCs w:val="22"/>
          <w:lang w:val="fr-FR"/>
        </w:rPr>
        <w:t xml:space="preserve"> </w:t>
      </w:r>
      <w:r w:rsidR="00926C48" w:rsidRPr="00632FEB">
        <w:rPr>
          <w:sz w:val="22"/>
          <w:szCs w:val="22"/>
          <w:lang w:val="fr-FR"/>
        </w:rPr>
        <w:t>Le site représente une dégradation très accentuée marquée par la régression des effectifs des oiseaux migrateurs hivernant dans ce site. Pour la réhabilitation du cette zone nous proposons les mesures de conservation suivantes :</w:t>
      </w:r>
    </w:p>
    <w:p w:rsidR="00926C48" w:rsidRPr="00632FEB" w:rsidRDefault="00926C48" w:rsidP="00926C48">
      <w:pPr>
        <w:jc w:val="both"/>
        <w:rPr>
          <w:sz w:val="22"/>
          <w:szCs w:val="22"/>
          <w:lang w:val="fr-FR"/>
        </w:rPr>
      </w:pPr>
      <w:r w:rsidRPr="00632FEB">
        <w:rPr>
          <w:sz w:val="22"/>
          <w:szCs w:val="22"/>
          <w:lang w:val="fr-FR"/>
        </w:rPr>
        <w:t>a). Mesures visant la conservation des habitais naturels :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 xml:space="preserve">Assurer l’épuration des eaux usées domestique ;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Interdire toute pratique agricole qui se ferait désormais aux dépens des habitats naturels des sebkhas.</w:t>
      </w:r>
    </w:p>
    <w:p w:rsidR="00926C48" w:rsidRPr="00632FEB" w:rsidRDefault="00926C48" w:rsidP="00926C48">
      <w:pPr>
        <w:jc w:val="both"/>
        <w:rPr>
          <w:sz w:val="22"/>
          <w:szCs w:val="22"/>
          <w:lang w:val="fr-FR"/>
        </w:rPr>
      </w:pPr>
      <w:r w:rsidRPr="00632FEB">
        <w:rPr>
          <w:sz w:val="22"/>
          <w:szCs w:val="22"/>
          <w:lang w:val="fr-FR"/>
        </w:rPr>
        <w:t>b). Mesures visant l’amélioration des conditions de vie des oiseaux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Faire un reboisement en émergeantes hautes « roseaux par exemple » le long de toutes</w:t>
      </w:r>
      <w:r w:rsidR="00F875B5">
        <w:rPr>
          <w:sz w:val="22"/>
          <w:szCs w:val="22"/>
          <w:lang w:val="fr-FR"/>
        </w:rPr>
        <w:t xml:space="preserve"> les rives des sebkhas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Créer des îlots artificiels au milieu des sebkhas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Contrôler sévèrement toutes activités de braconnage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 xml:space="preserve">Réduire le dérangement mécanique et acoustique. </w:t>
      </w:r>
    </w:p>
    <w:p w:rsidR="00926C48" w:rsidRPr="00632FEB" w:rsidRDefault="00926C48" w:rsidP="00926C48">
      <w:pPr>
        <w:jc w:val="both"/>
        <w:rPr>
          <w:sz w:val="22"/>
          <w:szCs w:val="22"/>
          <w:lang w:val="fr-FR"/>
        </w:rPr>
      </w:pPr>
      <w:r w:rsidRPr="00632FEB">
        <w:rPr>
          <w:sz w:val="22"/>
          <w:szCs w:val="22"/>
          <w:lang w:val="fr-FR"/>
        </w:rPr>
        <w:t>c). Sensibilisations des populations riveraines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Organiser des sorties guidées sur le terrain en faveur des écoliers ;</w:t>
      </w:r>
    </w:p>
    <w:p w:rsidR="00926C48" w:rsidRPr="00632FEB" w:rsidRDefault="00926C48" w:rsidP="009D1E3E">
      <w:pPr>
        <w:numPr>
          <w:ilvl w:val="0"/>
          <w:numId w:val="8"/>
        </w:numPr>
        <w:ind w:left="426" w:hanging="142"/>
        <w:jc w:val="both"/>
        <w:rPr>
          <w:sz w:val="22"/>
          <w:szCs w:val="22"/>
          <w:lang w:val="fr-FR"/>
        </w:rPr>
      </w:pPr>
      <w:r w:rsidRPr="00632FEB">
        <w:rPr>
          <w:sz w:val="22"/>
          <w:szCs w:val="22"/>
          <w:lang w:val="fr-FR"/>
        </w:rPr>
        <w:t>Multiplier les manifestations scientifiques.</w:t>
      </w:r>
    </w:p>
    <w:p w:rsidR="00926C48" w:rsidRPr="00632FEB" w:rsidRDefault="00926C48" w:rsidP="00926C48">
      <w:pPr>
        <w:rPr>
          <w:b/>
          <w:sz w:val="22"/>
          <w:szCs w:val="22"/>
          <w:lang w:val="fr-FR"/>
        </w:rPr>
      </w:pPr>
    </w:p>
    <w:p w:rsidR="00A74072" w:rsidRPr="00632FEB" w:rsidRDefault="00A74072" w:rsidP="00926C48">
      <w:pPr>
        <w:rPr>
          <w:b/>
          <w:sz w:val="22"/>
          <w:szCs w:val="22"/>
          <w:lang w:val="fr-FR"/>
        </w:rPr>
      </w:pPr>
    </w:p>
    <w:p w:rsidR="00926C48" w:rsidRDefault="005C7CF0" w:rsidP="00926C48">
      <w:pPr>
        <w:jc w:val="both"/>
        <w:rPr>
          <w:b/>
          <w:bCs/>
          <w:sz w:val="22"/>
          <w:szCs w:val="22"/>
          <w:lang w:val="fr-FR"/>
        </w:rPr>
      </w:pPr>
      <w:r w:rsidRPr="00632FEB">
        <w:rPr>
          <w:b/>
          <w:bCs/>
          <w:sz w:val="22"/>
          <w:szCs w:val="22"/>
          <w:lang w:val="fr-FR"/>
        </w:rPr>
        <w:t>REFERENCES</w:t>
      </w:r>
    </w:p>
    <w:p w:rsidR="00926C48" w:rsidRPr="00632FEB" w:rsidRDefault="00926C48" w:rsidP="00926C48">
      <w:pPr>
        <w:pStyle w:val="Paragraphedeliste"/>
        <w:numPr>
          <w:ilvl w:val="0"/>
          <w:numId w:val="1"/>
        </w:numPr>
        <w:ind w:left="397" w:hanging="397"/>
        <w:contextualSpacing w:val="0"/>
        <w:jc w:val="both"/>
        <w:rPr>
          <w:sz w:val="20"/>
          <w:szCs w:val="20"/>
          <w:lang w:val="en-GB"/>
        </w:rPr>
      </w:pPr>
      <w:r w:rsidRPr="00632FEB">
        <w:rPr>
          <w:smallCaps/>
          <w:sz w:val="20"/>
          <w:szCs w:val="20"/>
          <w:lang w:val="en-GB"/>
        </w:rPr>
        <w:t>Bibby</w:t>
      </w:r>
      <w:r w:rsidRPr="00632FEB">
        <w:rPr>
          <w:sz w:val="20"/>
          <w:szCs w:val="20"/>
          <w:lang w:val="en-GB"/>
        </w:rPr>
        <w:t xml:space="preserve"> C., </w:t>
      </w:r>
      <w:r w:rsidRPr="00632FEB">
        <w:rPr>
          <w:smallCaps/>
          <w:sz w:val="20"/>
          <w:szCs w:val="20"/>
          <w:lang w:val="en-GB"/>
        </w:rPr>
        <w:t>Jones</w:t>
      </w:r>
      <w:r w:rsidRPr="00632FEB">
        <w:rPr>
          <w:sz w:val="20"/>
          <w:szCs w:val="20"/>
          <w:lang w:val="en-GB"/>
        </w:rPr>
        <w:t xml:space="preserve"> M., </w:t>
      </w:r>
      <w:r w:rsidRPr="00632FEB">
        <w:rPr>
          <w:smallCaps/>
          <w:sz w:val="20"/>
          <w:szCs w:val="20"/>
          <w:lang w:val="en-GB"/>
        </w:rPr>
        <w:t>Marsden</w:t>
      </w:r>
      <w:r w:rsidRPr="00632FEB">
        <w:rPr>
          <w:sz w:val="20"/>
          <w:szCs w:val="20"/>
          <w:lang w:val="en-GB"/>
        </w:rPr>
        <w:t xml:space="preserve"> S. (1998) Expedition field techniques: bird surveys. </w:t>
      </w:r>
      <w:r w:rsidRPr="00632FEB">
        <w:rPr>
          <w:i/>
          <w:iCs/>
          <w:sz w:val="20"/>
          <w:szCs w:val="20"/>
          <w:lang w:val="en-GB"/>
        </w:rPr>
        <w:t>Royal Geographical Society</w:t>
      </w:r>
      <w:r w:rsidRPr="00632FEB">
        <w:rPr>
          <w:sz w:val="20"/>
          <w:szCs w:val="20"/>
          <w:lang w:val="en-GB"/>
        </w:rPr>
        <w:t xml:space="preserve">, </w:t>
      </w:r>
      <w:smartTag w:uri="urn:schemas-microsoft-com:office:smarttags" w:element="City">
        <w:smartTag w:uri="urn:schemas-microsoft-com:office:smarttags" w:element="place">
          <w:r w:rsidRPr="00632FEB">
            <w:rPr>
              <w:sz w:val="20"/>
              <w:szCs w:val="20"/>
              <w:lang w:val="en-GB"/>
            </w:rPr>
            <w:t>London</w:t>
          </w:r>
        </w:smartTag>
      </w:smartTag>
      <w:r w:rsidRPr="00632FEB">
        <w:rPr>
          <w:sz w:val="20"/>
          <w:szCs w:val="20"/>
          <w:lang w:val="en-GB"/>
        </w:rPr>
        <w:t>, GB.</w:t>
      </w:r>
    </w:p>
    <w:p w:rsidR="00926C48" w:rsidRPr="00632FEB" w:rsidRDefault="00926C48" w:rsidP="00926C48">
      <w:pPr>
        <w:pStyle w:val="Paragraphedeliste"/>
        <w:numPr>
          <w:ilvl w:val="0"/>
          <w:numId w:val="1"/>
        </w:numPr>
        <w:ind w:left="397" w:hanging="397"/>
        <w:contextualSpacing w:val="0"/>
        <w:jc w:val="both"/>
        <w:rPr>
          <w:sz w:val="20"/>
          <w:szCs w:val="20"/>
        </w:rPr>
      </w:pPr>
      <w:r w:rsidRPr="00632FEB">
        <w:rPr>
          <w:smallCaps/>
          <w:sz w:val="20"/>
          <w:szCs w:val="20"/>
        </w:rPr>
        <w:t>Blondel</w:t>
      </w:r>
      <w:r w:rsidRPr="00632FEB">
        <w:rPr>
          <w:sz w:val="20"/>
          <w:szCs w:val="20"/>
        </w:rPr>
        <w:t xml:space="preserve"> J. (1975) Analyse des peuplements d’oiseaux d’eau. Elément d’un diagnostic écologique. I</w:t>
      </w:r>
      <w:r w:rsidR="00D610B2">
        <w:rPr>
          <w:sz w:val="20"/>
          <w:szCs w:val="20"/>
        </w:rPr>
        <w:t xml:space="preserve"> </w:t>
      </w:r>
      <w:r w:rsidRPr="00632FEB">
        <w:rPr>
          <w:sz w:val="20"/>
          <w:szCs w:val="20"/>
        </w:rPr>
        <w:t xml:space="preserve">: La méthode des échantillonnages fréquentiels progressifs (E.F.P.). </w:t>
      </w:r>
      <w:r w:rsidRPr="00632FEB">
        <w:rPr>
          <w:i/>
          <w:iCs/>
          <w:sz w:val="20"/>
          <w:szCs w:val="20"/>
        </w:rPr>
        <w:t>Terre et</w:t>
      </w:r>
      <w:r w:rsidRPr="00632FEB">
        <w:rPr>
          <w:sz w:val="20"/>
          <w:szCs w:val="20"/>
        </w:rPr>
        <w:t xml:space="preserve"> </w:t>
      </w:r>
      <w:r w:rsidRPr="00632FEB">
        <w:rPr>
          <w:i/>
          <w:iCs/>
          <w:sz w:val="20"/>
          <w:szCs w:val="20"/>
        </w:rPr>
        <w:t>Vie</w:t>
      </w:r>
      <w:r w:rsidRPr="00632FEB">
        <w:rPr>
          <w:sz w:val="20"/>
          <w:szCs w:val="20"/>
        </w:rPr>
        <w:t xml:space="preserve"> 29: 533-589.</w:t>
      </w:r>
    </w:p>
    <w:p w:rsidR="00926C48" w:rsidRPr="00632FEB" w:rsidRDefault="00926C48" w:rsidP="00926C48">
      <w:pPr>
        <w:pStyle w:val="Paragraphedeliste"/>
        <w:numPr>
          <w:ilvl w:val="0"/>
          <w:numId w:val="1"/>
        </w:numPr>
        <w:ind w:left="397" w:hanging="397"/>
        <w:contextualSpacing w:val="0"/>
        <w:jc w:val="both"/>
        <w:rPr>
          <w:sz w:val="20"/>
          <w:szCs w:val="20"/>
        </w:rPr>
      </w:pPr>
      <w:r w:rsidRPr="00632FEB">
        <w:rPr>
          <w:smallCaps/>
          <w:sz w:val="20"/>
          <w:szCs w:val="20"/>
        </w:rPr>
        <w:t>Boumezebeur</w:t>
      </w:r>
      <w:r w:rsidRPr="00632FEB">
        <w:rPr>
          <w:sz w:val="20"/>
          <w:szCs w:val="20"/>
        </w:rPr>
        <w:t xml:space="preserve"> A. (1993) </w:t>
      </w:r>
      <w:r w:rsidRPr="00632FEB">
        <w:rPr>
          <w:i/>
          <w:iCs/>
          <w:sz w:val="20"/>
          <w:szCs w:val="20"/>
        </w:rPr>
        <w:t xml:space="preserve">Ecologie et biologie de la reproduction de l’Erismature à tête blanche </w:t>
      </w:r>
      <w:r w:rsidRPr="00E77F18">
        <w:rPr>
          <w:sz w:val="20"/>
          <w:szCs w:val="20"/>
        </w:rPr>
        <w:t>Oxyura leucocephala</w:t>
      </w:r>
      <w:r w:rsidRPr="00632FEB">
        <w:rPr>
          <w:i/>
          <w:iCs/>
          <w:sz w:val="20"/>
          <w:szCs w:val="20"/>
        </w:rPr>
        <w:t xml:space="preserve"> et du Fuligule nyroca </w:t>
      </w:r>
      <w:r w:rsidRPr="00E77F18">
        <w:rPr>
          <w:sz w:val="20"/>
          <w:szCs w:val="20"/>
        </w:rPr>
        <w:t>Aythya nyroca</w:t>
      </w:r>
      <w:r w:rsidRPr="00632FEB">
        <w:rPr>
          <w:i/>
          <w:iCs/>
          <w:sz w:val="20"/>
          <w:szCs w:val="20"/>
        </w:rPr>
        <w:t xml:space="preserve"> sur le Lac Tonga et le Lac des oiseaux, Est algérien.</w:t>
      </w:r>
      <w:r w:rsidRPr="00632FEB">
        <w:rPr>
          <w:sz w:val="20"/>
          <w:szCs w:val="20"/>
        </w:rPr>
        <w:t xml:space="preserve"> Thèse de doctorat, Université Montpellier, France, 254 p.</w:t>
      </w:r>
    </w:p>
    <w:p w:rsidR="00926C48" w:rsidRPr="00632FEB" w:rsidRDefault="00926C48" w:rsidP="00926C48">
      <w:pPr>
        <w:pStyle w:val="Paragraphedeliste"/>
        <w:numPr>
          <w:ilvl w:val="0"/>
          <w:numId w:val="1"/>
        </w:numPr>
        <w:ind w:left="397" w:hanging="397"/>
        <w:contextualSpacing w:val="0"/>
        <w:jc w:val="both"/>
        <w:rPr>
          <w:i/>
          <w:iCs/>
          <w:sz w:val="20"/>
          <w:szCs w:val="20"/>
        </w:rPr>
      </w:pPr>
      <w:r w:rsidRPr="00632FEB">
        <w:rPr>
          <w:smallCaps/>
          <w:sz w:val="20"/>
          <w:szCs w:val="20"/>
        </w:rPr>
        <w:t>Chalabi</w:t>
      </w:r>
      <w:r w:rsidRPr="00632FEB">
        <w:rPr>
          <w:sz w:val="20"/>
          <w:szCs w:val="20"/>
        </w:rPr>
        <w:t xml:space="preserve"> B. (1990) </w:t>
      </w:r>
      <w:r w:rsidRPr="00632FEB">
        <w:rPr>
          <w:i/>
          <w:iCs/>
          <w:sz w:val="20"/>
          <w:szCs w:val="20"/>
        </w:rPr>
        <w:t>Contribution à l’étude de l’importance des zones humides algériennes pour la protection de l’avifaune</w:t>
      </w:r>
      <w:r w:rsidR="00DE4347" w:rsidRPr="00632FEB">
        <w:rPr>
          <w:i/>
          <w:iCs/>
          <w:sz w:val="20"/>
          <w:szCs w:val="20"/>
        </w:rPr>
        <w:t xml:space="preserve"> </w:t>
      </w:r>
      <w:r w:rsidRPr="00632FEB">
        <w:rPr>
          <w:i/>
          <w:iCs/>
          <w:sz w:val="20"/>
          <w:szCs w:val="20"/>
        </w:rPr>
        <w:t>: cas du lac Tonga (parc national d’El-Kala).</w:t>
      </w:r>
      <w:r w:rsidRPr="00632FEB">
        <w:rPr>
          <w:sz w:val="20"/>
          <w:szCs w:val="20"/>
        </w:rPr>
        <w:t xml:space="preserve"> Thèse de Magister,</w:t>
      </w:r>
      <w:r w:rsidRPr="00632FEB">
        <w:rPr>
          <w:i/>
          <w:iCs/>
          <w:sz w:val="20"/>
          <w:szCs w:val="20"/>
        </w:rPr>
        <w:t xml:space="preserve"> </w:t>
      </w:r>
      <w:r w:rsidRPr="00632FEB">
        <w:rPr>
          <w:sz w:val="20"/>
          <w:szCs w:val="20"/>
        </w:rPr>
        <w:t>INA, Alger, Algérie, 133p.</w:t>
      </w:r>
    </w:p>
    <w:p w:rsidR="00926C48" w:rsidRPr="00632FEB" w:rsidRDefault="00926C48" w:rsidP="000E2C4A">
      <w:pPr>
        <w:pStyle w:val="Paragraphedeliste"/>
        <w:numPr>
          <w:ilvl w:val="0"/>
          <w:numId w:val="1"/>
        </w:numPr>
        <w:ind w:left="397" w:hanging="397"/>
        <w:contextualSpacing w:val="0"/>
        <w:jc w:val="both"/>
        <w:rPr>
          <w:i/>
          <w:iCs/>
          <w:sz w:val="20"/>
          <w:szCs w:val="20"/>
        </w:rPr>
      </w:pPr>
      <w:r w:rsidRPr="00632FEB">
        <w:rPr>
          <w:smallCaps/>
          <w:sz w:val="20"/>
          <w:szCs w:val="20"/>
          <w:lang w:val="fr-CA"/>
        </w:rPr>
        <w:t>Hermann H., Richard F., John</w:t>
      </w:r>
      <w:r w:rsidRPr="00632FEB">
        <w:rPr>
          <w:sz w:val="20"/>
          <w:szCs w:val="20"/>
          <w:lang w:val="fr-CA"/>
        </w:rPr>
        <w:t xml:space="preserve"> P. (200</w:t>
      </w:r>
      <w:r w:rsidR="000E2C4A" w:rsidRPr="00632FEB">
        <w:rPr>
          <w:sz w:val="20"/>
          <w:szCs w:val="20"/>
          <w:lang w:val="fr-CA"/>
        </w:rPr>
        <w:t>4</w:t>
      </w:r>
      <w:r w:rsidRPr="00632FEB">
        <w:rPr>
          <w:sz w:val="20"/>
          <w:szCs w:val="20"/>
          <w:lang w:val="fr-CA"/>
        </w:rPr>
        <w:t xml:space="preserve">) </w:t>
      </w:r>
      <w:r w:rsidRPr="00632FEB">
        <w:rPr>
          <w:i/>
          <w:iCs/>
          <w:sz w:val="20"/>
          <w:szCs w:val="20"/>
        </w:rPr>
        <w:t xml:space="preserve">Guide des oiseaux d’Europe, d’Afrique du Nord et du </w:t>
      </w:r>
      <w:r w:rsidR="00A74072" w:rsidRPr="00632FEB">
        <w:rPr>
          <w:i/>
          <w:iCs/>
          <w:sz w:val="20"/>
          <w:szCs w:val="20"/>
        </w:rPr>
        <w:t>Moyen Orient</w:t>
      </w:r>
      <w:r w:rsidRPr="00632FEB">
        <w:rPr>
          <w:sz w:val="20"/>
          <w:szCs w:val="20"/>
        </w:rPr>
        <w:t xml:space="preserve">. Ed. </w:t>
      </w:r>
      <w:r w:rsidR="00A74072" w:rsidRPr="00632FEB">
        <w:rPr>
          <w:sz w:val="20"/>
          <w:szCs w:val="20"/>
        </w:rPr>
        <w:t xml:space="preserve">Delachaux </w:t>
      </w:r>
      <w:r w:rsidRPr="00632FEB">
        <w:rPr>
          <w:sz w:val="20"/>
          <w:szCs w:val="20"/>
        </w:rPr>
        <w:t xml:space="preserve">et Neistlé, Paris, France, 381p </w:t>
      </w:r>
    </w:p>
    <w:p w:rsidR="00926C48" w:rsidRPr="00632FEB" w:rsidRDefault="00926C48" w:rsidP="00926C48">
      <w:pPr>
        <w:pStyle w:val="Paragraphedeliste"/>
        <w:numPr>
          <w:ilvl w:val="0"/>
          <w:numId w:val="1"/>
        </w:numPr>
        <w:ind w:left="397" w:hanging="397"/>
        <w:contextualSpacing w:val="0"/>
        <w:jc w:val="both"/>
        <w:rPr>
          <w:i/>
          <w:iCs/>
          <w:sz w:val="20"/>
          <w:szCs w:val="20"/>
        </w:rPr>
      </w:pPr>
      <w:r w:rsidRPr="00632FEB">
        <w:rPr>
          <w:smallCaps/>
          <w:sz w:val="20"/>
          <w:szCs w:val="20"/>
        </w:rPr>
        <w:t>Lamotte J.</w:t>
      </w:r>
      <w:r w:rsidR="00DE4347" w:rsidRPr="00632FEB">
        <w:rPr>
          <w:smallCaps/>
          <w:sz w:val="20"/>
          <w:szCs w:val="20"/>
        </w:rPr>
        <w:t>,</w:t>
      </w:r>
      <w:r w:rsidRPr="00632FEB">
        <w:rPr>
          <w:smallCaps/>
          <w:sz w:val="20"/>
          <w:szCs w:val="20"/>
        </w:rPr>
        <w:t xml:space="preserve"> Bourrelière</w:t>
      </w:r>
      <w:r w:rsidRPr="00632FEB">
        <w:rPr>
          <w:sz w:val="20"/>
          <w:szCs w:val="20"/>
        </w:rPr>
        <w:t xml:space="preserve"> A. (1969) </w:t>
      </w:r>
      <w:r w:rsidRPr="00632FEB">
        <w:rPr>
          <w:i/>
          <w:iCs/>
          <w:sz w:val="20"/>
          <w:szCs w:val="20"/>
        </w:rPr>
        <w:t>Problèmes d’écologie</w:t>
      </w:r>
      <w:r w:rsidR="00DE4347" w:rsidRPr="00632FEB">
        <w:rPr>
          <w:i/>
          <w:iCs/>
          <w:sz w:val="20"/>
          <w:szCs w:val="20"/>
        </w:rPr>
        <w:t xml:space="preserve"> </w:t>
      </w:r>
      <w:r w:rsidRPr="00632FEB">
        <w:rPr>
          <w:i/>
          <w:iCs/>
          <w:sz w:val="20"/>
          <w:szCs w:val="20"/>
        </w:rPr>
        <w:t>: l’échantillonnage des peuplements animaux des milieux terrestres</w:t>
      </w:r>
      <w:r w:rsidRPr="00632FEB">
        <w:rPr>
          <w:sz w:val="20"/>
          <w:szCs w:val="20"/>
        </w:rPr>
        <w:t>. Masson, Paris, France, 151p.</w:t>
      </w:r>
    </w:p>
    <w:sectPr w:rsidR="00926C48" w:rsidRPr="00632FEB" w:rsidSect="007F0635">
      <w:headerReference w:type="even" r:id="rId10"/>
      <w:headerReference w:type="default" r:id="rId11"/>
      <w:footerReference w:type="even" r:id="rId12"/>
      <w:footerReference w:type="default" r:id="rId13"/>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44" w:rsidRDefault="00DD2944">
      <w:r>
        <w:separator/>
      </w:r>
    </w:p>
  </w:endnote>
  <w:endnote w:type="continuationSeparator" w:id="1">
    <w:p w:rsidR="00DD2944" w:rsidRDefault="00DD2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4A" w:rsidRPr="00E16756" w:rsidRDefault="009014F6" w:rsidP="005C7CF0">
    <w:pPr>
      <w:pStyle w:val="Pieddepage"/>
      <w:tabs>
        <w:tab w:val="clear" w:pos="4320"/>
        <w:tab w:val="clear" w:pos="8640"/>
        <w:tab w:val="center" w:pos="3119"/>
        <w:tab w:val="right" w:pos="9072"/>
      </w:tabs>
      <w:rPr>
        <w:smallCaps/>
        <w:sz w:val="16"/>
        <w:szCs w:val="16"/>
        <w:lang w:val="fr-FR"/>
      </w:rPr>
    </w:pPr>
    <w:r>
      <w:rPr>
        <w:rStyle w:val="Numrodepage"/>
      </w:rPr>
      <w:fldChar w:fldCharType="begin"/>
    </w:r>
    <w:r w:rsidR="000E2C4A" w:rsidRPr="006B4389">
      <w:rPr>
        <w:rStyle w:val="Numrodepage"/>
        <w:lang w:val="fr-FR"/>
      </w:rPr>
      <w:instrText xml:space="preserve">PAGE  </w:instrText>
    </w:r>
    <w:r>
      <w:rPr>
        <w:rStyle w:val="Numrodepage"/>
      </w:rPr>
      <w:fldChar w:fldCharType="separate"/>
    </w:r>
    <w:r w:rsidR="00AE1AAC">
      <w:rPr>
        <w:rStyle w:val="Numrodepage"/>
        <w:noProof/>
      </w:rPr>
      <w:t>4</w:t>
    </w:r>
    <w:r>
      <w:rPr>
        <w:rStyle w:val="Numrodepage"/>
      </w:rPr>
      <w:fldChar w:fldCharType="end"/>
    </w:r>
    <w:r w:rsidR="000E2C4A" w:rsidRPr="006B4389">
      <w:rPr>
        <w:rStyle w:val="Numrodepage"/>
        <w:lang w:val="fr-FR"/>
      </w:rPr>
      <w:tab/>
    </w:r>
    <w:r w:rsidR="000E2C4A">
      <w:rPr>
        <w:rStyle w:val="Numrodepage"/>
        <w:lang w:val="fr-FR"/>
      </w:rPr>
      <w:tab/>
    </w:r>
    <w:r w:rsidR="000E2C4A" w:rsidRPr="00E16756">
      <w:rPr>
        <w:smallCaps/>
        <w:sz w:val="16"/>
        <w:szCs w:val="16"/>
        <w:lang w:val="fr-FR"/>
      </w:rPr>
      <w:t>Khabtane A., Rahmoune C., Ghdir E.</w:t>
    </w:r>
    <w:r w:rsidR="000E2C4A">
      <w:rPr>
        <w:smallCaps/>
        <w:sz w:val="16"/>
        <w:szCs w:val="16"/>
        <w:lang w:val="fr-FR"/>
      </w:rPr>
      <w:t xml:space="preserve">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4A" w:rsidRPr="00F172B9" w:rsidRDefault="000E2C4A" w:rsidP="00632FEB">
    <w:pPr>
      <w:pStyle w:val="Pieddepage"/>
      <w:tabs>
        <w:tab w:val="clear" w:pos="4320"/>
        <w:tab w:val="clear" w:pos="8640"/>
        <w:tab w:val="center" w:pos="5245"/>
        <w:tab w:val="right" w:pos="9072"/>
      </w:tabs>
      <w:jc w:val="both"/>
      <w:rPr>
        <w:lang w:val="fr-CA"/>
      </w:rPr>
    </w:pPr>
    <w:r>
      <w:rPr>
        <w:smallCaps/>
        <w:sz w:val="16"/>
        <w:szCs w:val="16"/>
        <w:lang w:val="fr-FR"/>
      </w:rPr>
      <w:t xml:space="preserve">Avifaune </w:t>
    </w:r>
    <w:r w:rsidRPr="00E16756">
      <w:rPr>
        <w:smallCaps/>
        <w:sz w:val="16"/>
        <w:szCs w:val="16"/>
        <w:lang w:val="fr-FR"/>
      </w:rPr>
      <w:t xml:space="preserve">de </w:t>
    </w:r>
    <w:r w:rsidR="00B15C07">
      <w:rPr>
        <w:smallCaps/>
        <w:sz w:val="16"/>
        <w:szCs w:val="16"/>
        <w:lang w:val="fr-FR"/>
      </w:rPr>
      <w:t xml:space="preserve">Chott </w:t>
    </w:r>
    <w:r w:rsidRPr="00E16756">
      <w:rPr>
        <w:smallCaps/>
        <w:sz w:val="16"/>
        <w:szCs w:val="16"/>
        <w:lang w:val="fr-FR"/>
      </w:rPr>
      <w:t>Sbikha (Kh</w:t>
    </w:r>
    <w:r w:rsidR="00632FEB">
      <w:rPr>
        <w:smallCaps/>
        <w:sz w:val="16"/>
        <w:szCs w:val="16"/>
        <w:lang w:val="fr-FR"/>
      </w:rPr>
      <w:t>e</w:t>
    </w:r>
    <w:r w:rsidRPr="00E16756">
      <w:rPr>
        <w:smallCaps/>
        <w:sz w:val="16"/>
        <w:szCs w:val="16"/>
        <w:lang w:val="fr-FR"/>
      </w:rPr>
      <w:t>nchela)</w:t>
    </w:r>
    <w:r w:rsidRPr="00F172B9">
      <w:rPr>
        <w:rStyle w:val="Numrodepage"/>
        <w:sz w:val="16"/>
        <w:szCs w:val="16"/>
        <w:lang w:val="fr-CA"/>
      </w:rPr>
      <w:tab/>
    </w:r>
    <w:r>
      <w:rPr>
        <w:rStyle w:val="Numrodepage"/>
        <w:sz w:val="16"/>
        <w:szCs w:val="16"/>
        <w:lang w:val="fr-CA"/>
      </w:rPr>
      <w:tab/>
    </w:r>
    <w:r w:rsidR="009014F6">
      <w:rPr>
        <w:rStyle w:val="Numrodepage"/>
      </w:rPr>
      <w:fldChar w:fldCharType="begin"/>
    </w:r>
    <w:r w:rsidRPr="00F172B9">
      <w:rPr>
        <w:rStyle w:val="Numrodepage"/>
        <w:lang w:val="fr-CA"/>
      </w:rPr>
      <w:instrText xml:space="preserve">PAGE  </w:instrText>
    </w:r>
    <w:r w:rsidR="009014F6">
      <w:rPr>
        <w:rStyle w:val="Numrodepage"/>
      </w:rPr>
      <w:fldChar w:fldCharType="separate"/>
    </w:r>
    <w:r w:rsidR="00AE1AAC">
      <w:rPr>
        <w:rStyle w:val="Numrodepage"/>
        <w:noProof/>
      </w:rPr>
      <w:t>3</w:t>
    </w:r>
    <w:r w:rsidR="009014F6">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44" w:rsidRDefault="00DD2944">
      <w:r>
        <w:separator/>
      </w:r>
    </w:p>
  </w:footnote>
  <w:footnote w:type="continuationSeparator" w:id="1">
    <w:p w:rsidR="00DD2944" w:rsidRDefault="00DD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2F" w:rsidRPr="0019702F" w:rsidRDefault="0019702F" w:rsidP="0019702F">
    <w:pPr>
      <w:autoSpaceDE w:val="0"/>
      <w:autoSpaceDN w:val="0"/>
      <w:bidi/>
      <w:adjustRightInd w:val="0"/>
      <w:jc w:val="center"/>
      <w:rPr>
        <w:sz w:val="16"/>
        <w:szCs w:val="16"/>
        <w:lang w:val="fr-FR"/>
      </w:rPr>
    </w:pPr>
    <w:r w:rsidRPr="0019702F">
      <w:rPr>
        <w:sz w:val="16"/>
        <w:szCs w:val="16"/>
        <w:lang w:val="fr-FR"/>
      </w:rPr>
      <w:tab/>
    </w:r>
  </w:p>
  <w:p w:rsidR="0019702F" w:rsidRPr="0019702F" w:rsidRDefault="0019702F" w:rsidP="0019702F">
    <w:pPr>
      <w:tabs>
        <w:tab w:val="center" w:pos="4320"/>
        <w:tab w:val="right" w:pos="8640"/>
      </w:tabs>
      <w:rPr>
        <w:i/>
        <w:sz w:val="32"/>
        <w:szCs w:val="16"/>
        <w:lang w:val="fr-FR"/>
      </w:rPr>
    </w:pPr>
    <w:r w:rsidRPr="0019702F">
      <w:rPr>
        <w:rFonts w:asciiTheme="majorBidi" w:hAnsiTheme="majorBidi" w:cs="Aharoni"/>
        <w:i/>
        <w:color w:val="A6A6A6" w:themeColor="background1" w:themeShade="A6"/>
        <w:sz w:val="20"/>
        <w:szCs w:val="16"/>
        <w:lang w:val="fr-FR"/>
      </w:rPr>
      <w:t>Actes du Séminaire International sur la Biodiversité Faunistique en Zones Arides et Semi-arides</w:t>
    </w:r>
  </w:p>
  <w:p w:rsidR="000E2C4A" w:rsidRDefault="0019702F" w:rsidP="0019702F">
    <w:pPr>
      <w:tabs>
        <w:tab w:val="left" w:pos="0"/>
        <w:tab w:val="center" w:pos="3939"/>
        <w:tab w:val="right" w:pos="9184"/>
      </w:tabs>
      <w:bidi/>
      <w:rPr>
        <w:color w:val="A6A6A6" w:themeColor="background1" w:themeShade="A6"/>
        <w:sz w:val="16"/>
        <w:szCs w:val="16"/>
        <w:lang w:val="fr-CA"/>
      </w:rPr>
    </w:pPr>
    <w:r w:rsidRPr="0019702F">
      <w:rPr>
        <w:color w:val="A6A6A6" w:themeColor="background1" w:themeShade="A6"/>
        <w:sz w:val="16"/>
        <w:szCs w:val="16"/>
        <w:lang w:val="fr-CA"/>
      </w:rPr>
      <w:t xml:space="preserve"> </w:t>
    </w:r>
  </w:p>
  <w:p w:rsidR="0019702F" w:rsidRPr="0019702F" w:rsidRDefault="0019702F" w:rsidP="0019702F">
    <w:pPr>
      <w:tabs>
        <w:tab w:val="left" w:pos="0"/>
        <w:tab w:val="center" w:pos="3939"/>
        <w:tab w:val="right" w:pos="9184"/>
      </w:tabs>
      <w:bidi/>
      <w:rPr>
        <w:szCs w:val="16"/>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2F" w:rsidRPr="0019702F" w:rsidRDefault="0019702F" w:rsidP="0019702F">
    <w:pPr>
      <w:autoSpaceDE w:val="0"/>
      <w:autoSpaceDN w:val="0"/>
      <w:bidi/>
      <w:adjustRightInd w:val="0"/>
      <w:jc w:val="center"/>
      <w:rPr>
        <w:sz w:val="16"/>
        <w:szCs w:val="16"/>
        <w:lang w:val="fr-FR"/>
      </w:rPr>
    </w:pPr>
    <w:r w:rsidRPr="0019702F">
      <w:rPr>
        <w:sz w:val="16"/>
        <w:szCs w:val="16"/>
        <w:lang w:val="fr-FR"/>
      </w:rPr>
      <w:tab/>
    </w:r>
  </w:p>
  <w:p w:rsidR="0019702F" w:rsidRPr="0019702F" w:rsidRDefault="0019702F" w:rsidP="0019702F">
    <w:pPr>
      <w:tabs>
        <w:tab w:val="center" w:pos="4320"/>
        <w:tab w:val="right" w:pos="8640"/>
      </w:tabs>
      <w:rPr>
        <w:i/>
        <w:sz w:val="32"/>
        <w:szCs w:val="16"/>
        <w:lang w:val="fr-FR"/>
      </w:rPr>
    </w:pPr>
    <w:r w:rsidRPr="0019702F">
      <w:rPr>
        <w:rFonts w:asciiTheme="majorBidi" w:hAnsiTheme="majorBidi" w:cs="Aharoni"/>
        <w:i/>
        <w:color w:val="A6A6A6" w:themeColor="background1" w:themeShade="A6"/>
        <w:sz w:val="20"/>
        <w:szCs w:val="16"/>
        <w:lang w:val="fr-FR"/>
      </w:rPr>
      <w:t>Actes du Séminaire International sur la Biodiversité Faunistique en Zones Arides et Semi-arides</w:t>
    </w:r>
  </w:p>
  <w:p w:rsidR="00AE1AAC" w:rsidRDefault="0019702F" w:rsidP="00AE1AAC">
    <w:pPr>
      <w:tabs>
        <w:tab w:val="center" w:pos="4320"/>
        <w:tab w:val="right" w:pos="8640"/>
      </w:tabs>
      <w:jc w:val="right"/>
      <w:rPr>
        <w:i/>
        <w:sz w:val="36"/>
        <w:szCs w:val="18"/>
        <w:lang w:val="fr-FR"/>
      </w:rPr>
    </w:pPr>
    <w:r w:rsidRPr="0019702F">
      <w:rPr>
        <w:color w:val="A6A6A6" w:themeColor="background1" w:themeShade="A6"/>
        <w:sz w:val="16"/>
        <w:szCs w:val="16"/>
        <w:lang w:val="fr-CA"/>
      </w:rPr>
      <w:t xml:space="preserve"> </w:t>
    </w:r>
    <w:r w:rsidR="00AE1AAC">
      <w:rPr>
        <w:rFonts w:asciiTheme="majorBidi" w:hAnsiTheme="majorBidi" w:cs="Aharoni"/>
        <w:i/>
        <w:color w:val="A6A6A6" w:themeColor="background1" w:themeShade="A6"/>
        <w:sz w:val="22"/>
        <w:szCs w:val="18"/>
        <w:lang w:val="fr-FR"/>
      </w:rPr>
      <w:t>Université Kasdi Merbah Ouargla</w:t>
    </w:r>
  </w:p>
  <w:p w:rsidR="000E2C4A" w:rsidRDefault="000E2C4A" w:rsidP="0019702F">
    <w:pPr>
      <w:tabs>
        <w:tab w:val="left" w:pos="0"/>
        <w:tab w:val="center" w:pos="3939"/>
        <w:tab w:val="right" w:pos="9184"/>
      </w:tabs>
      <w:bidi/>
      <w:rPr>
        <w:color w:val="A6A6A6" w:themeColor="background1" w:themeShade="A6"/>
        <w:sz w:val="16"/>
        <w:szCs w:val="16"/>
        <w:lang w:val="fr-CA"/>
      </w:rPr>
    </w:pPr>
  </w:p>
  <w:p w:rsidR="0019702F" w:rsidRPr="0019702F" w:rsidRDefault="0019702F" w:rsidP="0019702F">
    <w:pPr>
      <w:tabs>
        <w:tab w:val="left" w:pos="0"/>
        <w:tab w:val="center" w:pos="3939"/>
        <w:tab w:val="right" w:pos="9184"/>
      </w:tabs>
      <w:bidi/>
      <w:rPr>
        <w:szCs w:val="16"/>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309F"/>
    <w:multiLevelType w:val="hybridMultilevel"/>
    <w:tmpl w:val="E260F6EC"/>
    <w:lvl w:ilvl="0" w:tplc="29E20C86">
      <w:numFmt w:val="bullet"/>
      <w:lvlText w:val=""/>
      <w:lvlJc w:val="left"/>
      <w:pPr>
        <w:ind w:left="587" w:hanging="360"/>
      </w:pPr>
      <w:rPr>
        <w:rFonts w:ascii="Symbol" w:eastAsia="Times New Roman" w:hAnsi="Symbol" w:cs="Times New Roman"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
    <w:nsid w:val="26530643"/>
    <w:multiLevelType w:val="hybridMultilevel"/>
    <w:tmpl w:val="DF0A2B24"/>
    <w:lvl w:ilvl="0" w:tplc="202A321C">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
    <w:nsid w:val="33D77A26"/>
    <w:multiLevelType w:val="hybridMultilevel"/>
    <w:tmpl w:val="BC164B16"/>
    <w:lvl w:ilvl="0" w:tplc="FC56F208">
      <w:numFmt w:val="bullet"/>
      <w:lvlText w:val=""/>
      <w:lvlJc w:val="left"/>
      <w:pPr>
        <w:ind w:left="587" w:hanging="360"/>
      </w:pPr>
      <w:rPr>
        <w:rFonts w:ascii="Symbol" w:eastAsia="Times New Roman" w:hAnsi="Symbol" w:cs="Times New Roman"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3">
    <w:nsid w:val="3DBB7A95"/>
    <w:multiLevelType w:val="hybridMultilevel"/>
    <w:tmpl w:val="2CE0E050"/>
    <w:lvl w:ilvl="0" w:tplc="5F9C8314">
      <w:start w:val="1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77023EE"/>
    <w:multiLevelType w:val="hybridMultilevel"/>
    <w:tmpl w:val="102A95B2"/>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5">
    <w:nsid w:val="61B35734"/>
    <w:multiLevelType w:val="hybridMultilevel"/>
    <w:tmpl w:val="FB9AD664"/>
    <w:lvl w:ilvl="0" w:tplc="6246A7F6">
      <w:numFmt w:val="bullet"/>
      <w:lvlText w:val=""/>
      <w:lvlJc w:val="left"/>
      <w:pPr>
        <w:ind w:left="587" w:hanging="360"/>
      </w:pPr>
      <w:rPr>
        <w:rFonts w:ascii="Symbol" w:eastAsia="Times New Roman" w:hAnsi="Symbol" w:cs="Times New Roman"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6">
    <w:nsid w:val="70704B4F"/>
    <w:multiLevelType w:val="hybridMultilevel"/>
    <w:tmpl w:val="12885352"/>
    <w:lvl w:ilvl="0" w:tplc="49B04CF6">
      <w:numFmt w:val="bullet"/>
      <w:lvlText w:val=""/>
      <w:lvlJc w:val="left"/>
      <w:pPr>
        <w:ind w:left="587" w:hanging="360"/>
      </w:pPr>
      <w:rPr>
        <w:rFonts w:ascii="Symbol" w:eastAsia="Times New Roman" w:hAnsi="Symbol" w:cs="Times New Roman"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7">
    <w:nsid w:val="743F594C"/>
    <w:multiLevelType w:val="hybridMultilevel"/>
    <w:tmpl w:val="597A2F7A"/>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evenAndOddHeaders/>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6C48"/>
    <w:rsid w:val="00006B71"/>
    <w:rsid w:val="00045AB4"/>
    <w:rsid w:val="000E2C4A"/>
    <w:rsid w:val="001005B6"/>
    <w:rsid w:val="0019702F"/>
    <w:rsid w:val="001C5868"/>
    <w:rsid w:val="0023028F"/>
    <w:rsid w:val="0024421B"/>
    <w:rsid w:val="00304A2A"/>
    <w:rsid w:val="00312A35"/>
    <w:rsid w:val="00383A13"/>
    <w:rsid w:val="00455732"/>
    <w:rsid w:val="004A23F7"/>
    <w:rsid w:val="00503A04"/>
    <w:rsid w:val="00507E69"/>
    <w:rsid w:val="00541D61"/>
    <w:rsid w:val="005C7CF0"/>
    <w:rsid w:val="00632FEB"/>
    <w:rsid w:val="00715BE9"/>
    <w:rsid w:val="007A2166"/>
    <w:rsid w:val="007F0635"/>
    <w:rsid w:val="00842361"/>
    <w:rsid w:val="008F05F1"/>
    <w:rsid w:val="009014F6"/>
    <w:rsid w:val="00926C48"/>
    <w:rsid w:val="00945A47"/>
    <w:rsid w:val="009A327F"/>
    <w:rsid w:val="009D1E3E"/>
    <w:rsid w:val="00A55849"/>
    <w:rsid w:val="00A74072"/>
    <w:rsid w:val="00AD2F4B"/>
    <w:rsid w:val="00AE1AAC"/>
    <w:rsid w:val="00B15C07"/>
    <w:rsid w:val="00D0774B"/>
    <w:rsid w:val="00D47236"/>
    <w:rsid w:val="00D610B2"/>
    <w:rsid w:val="00D74996"/>
    <w:rsid w:val="00DD2944"/>
    <w:rsid w:val="00DE4347"/>
    <w:rsid w:val="00E77F18"/>
    <w:rsid w:val="00F747AC"/>
    <w:rsid w:val="00F875B5"/>
    <w:rsid w:val="00FB5FD6"/>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4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26C48"/>
    <w:pPr>
      <w:tabs>
        <w:tab w:val="center" w:pos="4320"/>
        <w:tab w:val="right" w:pos="8640"/>
      </w:tabs>
    </w:pPr>
  </w:style>
  <w:style w:type="paragraph" w:styleId="Pieddepage">
    <w:name w:val="footer"/>
    <w:basedOn w:val="Normal"/>
    <w:rsid w:val="00926C48"/>
    <w:pPr>
      <w:tabs>
        <w:tab w:val="center" w:pos="4320"/>
        <w:tab w:val="right" w:pos="8640"/>
      </w:tabs>
    </w:pPr>
  </w:style>
  <w:style w:type="character" w:styleId="Numrodepage">
    <w:name w:val="page number"/>
    <w:basedOn w:val="Policepardfaut"/>
    <w:rsid w:val="00926C48"/>
  </w:style>
  <w:style w:type="character" w:styleId="Lienhypertexte">
    <w:name w:val="Hyperlink"/>
    <w:basedOn w:val="Policepardfaut"/>
    <w:rsid w:val="00926C48"/>
    <w:rPr>
      <w:color w:val="0000FF"/>
      <w:u w:val="single"/>
      <w:lang w:val="fr-FR"/>
    </w:rPr>
  </w:style>
  <w:style w:type="character" w:customStyle="1" w:styleId="En-tteCar">
    <w:name w:val="En-tête Car"/>
    <w:basedOn w:val="Policepardfaut"/>
    <w:link w:val="En-tte"/>
    <w:rsid w:val="00926C48"/>
    <w:rPr>
      <w:sz w:val="24"/>
      <w:szCs w:val="24"/>
      <w:lang w:val="en-US" w:eastAsia="en-US" w:bidi="ar-SA"/>
    </w:rPr>
  </w:style>
  <w:style w:type="paragraph" w:styleId="Paragraphedeliste">
    <w:name w:val="List Paragraph"/>
    <w:basedOn w:val="Normal"/>
    <w:qFormat/>
    <w:rsid w:val="00926C48"/>
    <w:pPr>
      <w:ind w:left="720"/>
      <w:contextualSpacing/>
      <w:jc w:val="center"/>
    </w:pPr>
    <w:rPr>
      <w:lang w:val="fr-FR" w:eastAsia="fr-FR"/>
    </w:rPr>
  </w:style>
  <w:style w:type="character" w:styleId="Marquedecommentaire">
    <w:name w:val="annotation reference"/>
    <w:basedOn w:val="Policepardfaut"/>
    <w:rsid w:val="00926C48"/>
    <w:rPr>
      <w:sz w:val="16"/>
      <w:szCs w:val="16"/>
    </w:rPr>
  </w:style>
  <w:style w:type="paragraph" w:styleId="Commentaire">
    <w:name w:val="annotation text"/>
    <w:basedOn w:val="Normal"/>
    <w:link w:val="CommentaireCar"/>
    <w:rsid w:val="00926C48"/>
    <w:rPr>
      <w:sz w:val="20"/>
      <w:szCs w:val="20"/>
    </w:rPr>
  </w:style>
  <w:style w:type="character" w:customStyle="1" w:styleId="CommentaireCar">
    <w:name w:val="Commentaire Car"/>
    <w:basedOn w:val="Policepardfaut"/>
    <w:link w:val="Commentaire"/>
    <w:rsid w:val="00926C48"/>
    <w:rPr>
      <w:lang w:val="en-US" w:eastAsia="en-US" w:bidi="ar-SA"/>
    </w:rPr>
  </w:style>
  <w:style w:type="paragraph" w:styleId="Textedebulles">
    <w:name w:val="Balloon Text"/>
    <w:basedOn w:val="Normal"/>
    <w:semiHidden/>
    <w:rsid w:val="00926C48"/>
    <w:rPr>
      <w:rFonts w:ascii="Tahoma" w:hAnsi="Tahoma" w:cs="Tahoma"/>
      <w:sz w:val="16"/>
      <w:szCs w:val="16"/>
    </w:rPr>
  </w:style>
  <w:style w:type="paragraph" w:styleId="Objetducommentaire">
    <w:name w:val="annotation subject"/>
    <w:basedOn w:val="Commentaire"/>
    <w:next w:val="Commentaire"/>
    <w:link w:val="ObjetducommentaireCar"/>
    <w:rsid w:val="00045AB4"/>
    <w:rPr>
      <w:b/>
      <w:bCs/>
    </w:rPr>
  </w:style>
  <w:style w:type="character" w:customStyle="1" w:styleId="ObjetducommentaireCar">
    <w:name w:val="Objet du commentaire Car"/>
    <w:basedOn w:val="CommentaireCar"/>
    <w:link w:val="Objetducommentaire"/>
    <w:rsid w:val="00045AB4"/>
    <w:rPr>
      <w:b/>
      <w:bCs/>
    </w:rPr>
  </w:style>
</w:styles>
</file>

<file path=word/webSettings.xml><?xml version="1.0" encoding="utf-8"?>
<w:webSettings xmlns:r="http://schemas.openxmlformats.org/officeDocument/2006/relationships" xmlns:w="http://schemas.openxmlformats.org/wordprocessingml/2006/main">
  <w:divs>
    <w:div w:id="614601455">
      <w:bodyDiv w:val="1"/>
      <w:marLeft w:val="0"/>
      <w:marRight w:val="0"/>
      <w:marTop w:val="0"/>
      <w:marBottom w:val="0"/>
      <w:divBdr>
        <w:top w:val="none" w:sz="0" w:space="0" w:color="auto"/>
        <w:left w:val="none" w:sz="0" w:space="0" w:color="auto"/>
        <w:bottom w:val="none" w:sz="0" w:space="0" w:color="auto"/>
        <w:right w:val="none" w:sz="0" w:space="0" w:color="auto"/>
      </w:divBdr>
    </w:div>
    <w:div w:id="10112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mid1712@yahoo.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1571</Words>
  <Characters>8644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INVENTAIRE DE L’AVIFAUNE DE LA ZONE HUMIDE DE SBIKHA DANS LA REGION ARIDE DE KHENCHELA</vt:lpstr>
    </vt:vector>
  </TitlesOfParts>
  <Company>insfp</Company>
  <LinksUpToDate>false</LinksUpToDate>
  <CharactersWithSpaces>10195</CharactersWithSpaces>
  <SharedDoc>false</SharedDoc>
  <HLinks>
    <vt:vector size="6" baseType="variant">
      <vt:variant>
        <vt:i4>1966114</vt:i4>
      </vt:variant>
      <vt:variant>
        <vt:i4>0</vt:i4>
      </vt:variant>
      <vt:variant>
        <vt:i4>0</vt:i4>
      </vt:variant>
      <vt:variant>
        <vt:i4>5</vt:i4>
      </vt:variant>
      <vt:variant>
        <vt:lpwstr>mailto:hamid1712@yahoo.fr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INVENTAIRE DE L’AVIFAUNE DE LA ZONE HUMIDE DE SBIKHA DANS LA REGION ARIDE DE KHENCHELA</dc:title>
  <dc:subject/>
  <dc:creator>HAMID</dc:creator>
  <cp:keywords/>
  <dc:description/>
  <cp:lastModifiedBy>riq</cp:lastModifiedBy>
  <cp:revision>7</cp:revision>
  <cp:lastPrinted>2013-03-12T10:41:00Z</cp:lastPrinted>
  <dcterms:created xsi:type="dcterms:W3CDTF">2010-12-18T22:01:00Z</dcterms:created>
  <dcterms:modified xsi:type="dcterms:W3CDTF">2013-03-12T10:41:00Z</dcterms:modified>
</cp:coreProperties>
</file>